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15E6C" w14:textId="0229582D" w:rsidR="002D66EE" w:rsidRDefault="002D66EE" w:rsidP="002D66EE">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#118</w:t>
      </w:r>
      <w:fldSimple w:instr=" DOCPROPERTY  MtgTitle  \* MERGEFORMAT "/>
      <w:r>
        <w:rPr>
          <w:b/>
          <w:i/>
          <w:noProof/>
          <w:sz w:val="28"/>
        </w:rPr>
        <w:tab/>
      </w:r>
      <w:fldSimple w:instr=" DOCPROPERTY  Tdoc#  \* MERGEFORMAT ">
        <w:r w:rsidRPr="00E13F3D">
          <w:rPr>
            <w:b/>
            <w:i/>
            <w:noProof/>
            <w:sz w:val="28"/>
          </w:rPr>
          <w:t>R</w:t>
        </w:r>
        <w:r>
          <w:rPr>
            <w:b/>
            <w:i/>
            <w:noProof/>
            <w:sz w:val="28"/>
          </w:rPr>
          <w:t>4</w:t>
        </w:r>
        <w:r w:rsidRPr="00E13F3D">
          <w:rPr>
            <w:b/>
            <w:i/>
            <w:noProof/>
            <w:sz w:val="28"/>
          </w:rPr>
          <w:t>-</w:t>
        </w:r>
      </w:fldSimple>
      <w:r>
        <w:rPr>
          <w:b/>
          <w:i/>
          <w:noProof/>
          <w:sz w:val="28"/>
        </w:rPr>
        <w:t>26</w:t>
      </w:r>
      <w:r w:rsidR="003A2C4E">
        <w:rPr>
          <w:b/>
          <w:i/>
          <w:noProof/>
          <w:sz w:val="28"/>
        </w:rPr>
        <w:t>00599</w:t>
      </w:r>
    </w:p>
    <w:p w14:paraId="1C9F422B" w14:textId="1AD5BBDA" w:rsidR="004042CB" w:rsidRDefault="002D66EE" w:rsidP="002D66EE">
      <w:pPr>
        <w:pStyle w:val="CRCoverPage"/>
        <w:tabs>
          <w:tab w:val="right" w:pos="9639"/>
        </w:tabs>
        <w:spacing w:after="0"/>
        <w:rPr>
          <w:b/>
          <w:sz w:val="24"/>
        </w:rPr>
      </w:pPr>
      <w:r>
        <w:rPr>
          <w:b/>
          <w:noProof/>
          <w:sz w:val="24"/>
        </w:rPr>
        <w:t>Gothenburg</w:t>
      </w:r>
      <w:r w:rsidR="00A7214D">
        <w:rPr>
          <w:b/>
          <w:noProof/>
          <w:sz w:val="24"/>
        </w:rPr>
        <w:t xml:space="preserve">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 xml:space="preserve">Feb </w:t>
        </w:r>
        <w:r w:rsidRPr="00BA51D9">
          <w:rPr>
            <w:b/>
            <w:noProof/>
            <w:sz w:val="24"/>
          </w:rPr>
          <w:t>202</w:t>
        </w:r>
        <w:r>
          <w:rPr>
            <w:b/>
            <w:noProof/>
            <w:sz w:val="24"/>
          </w:rPr>
          <w:t>6</w:t>
        </w:r>
      </w:fldSimple>
      <w:r>
        <w:rPr>
          <w:b/>
          <w:noProof/>
          <w:sz w:val="24"/>
        </w:rPr>
        <w:t xml:space="preserve"> – </w:t>
      </w:r>
      <w:fldSimple w:instr=" DOCPROPERTY  EndDate  \* MERGEFORMAT ">
        <w:r>
          <w:rPr>
            <w:b/>
            <w:noProof/>
            <w:sz w:val="24"/>
          </w:rPr>
          <w:t>13th</w:t>
        </w:r>
        <w:r w:rsidRPr="00BA51D9">
          <w:rPr>
            <w:b/>
            <w:noProof/>
            <w:sz w:val="24"/>
          </w:rPr>
          <w:t xml:space="preserve"> </w:t>
        </w:r>
        <w:r>
          <w:rPr>
            <w:b/>
            <w:noProof/>
            <w:sz w:val="24"/>
          </w:rPr>
          <w:t>Feb</w:t>
        </w:r>
        <w:r w:rsidRPr="00BA51D9">
          <w:rPr>
            <w:b/>
            <w:noProof/>
            <w:sz w:val="24"/>
          </w:rPr>
          <w:t xml:space="preserve"> 202</w:t>
        </w:r>
        <w:r>
          <w:rPr>
            <w:b/>
            <w:noProof/>
            <w:sz w:val="24"/>
          </w:rPr>
          <w:t>6</w:t>
        </w:r>
      </w:fldSimple>
      <w:r>
        <w:rPr>
          <w:bCs/>
          <w:sz w:val="16"/>
          <w:szCs w:val="12"/>
        </w:rPr>
        <w:tab/>
      </w:r>
    </w:p>
    <w:p w14:paraId="24BA1DD3" w14:textId="77777777" w:rsidR="004042CB" w:rsidRDefault="004042CB">
      <w:pPr>
        <w:pBdr>
          <w:bottom w:val="single" w:sz="4" w:space="1" w:color="000000"/>
        </w:pBdr>
        <w:tabs>
          <w:tab w:val="right" w:pos="9639"/>
        </w:tabs>
        <w:jc w:val="both"/>
        <w:outlineLvl w:val="0"/>
        <w:rPr>
          <w:rFonts w:ascii="Arial" w:eastAsia="Batang" w:hAnsi="Arial" w:cs="Arial"/>
          <w:b/>
          <w:sz w:val="24"/>
          <w:lang w:eastAsia="zh-CN"/>
        </w:rPr>
      </w:pPr>
    </w:p>
    <w:p w14:paraId="1316F5F5" w14:textId="216E14AD" w:rsidR="004042CB" w:rsidRDefault="00000000">
      <w:pPr>
        <w:tabs>
          <w:tab w:val="left" w:pos="2127"/>
        </w:tabs>
        <w:spacing w:after="0"/>
        <w:ind w:left="2126" w:hanging="2126"/>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Viasa</w:t>
      </w:r>
      <w:r w:rsidR="00C80EAC">
        <w:rPr>
          <w:rFonts w:ascii="Arial" w:eastAsia="Batang" w:hAnsi="Arial"/>
          <w:b/>
          <w:sz w:val="24"/>
          <w:szCs w:val="24"/>
          <w:lang w:val="en-US" w:eastAsia="zh-CN"/>
        </w:rPr>
        <w:t>t</w:t>
      </w:r>
    </w:p>
    <w:p w14:paraId="72E6645C" w14:textId="1979BC00" w:rsidR="004042CB" w:rsidRDefault="00000000">
      <w:pPr>
        <w:tabs>
          <w:tab w:val="left" w:pos="2127"/>
        </w:tabs>
        <w:spacing w:after="0"/>
        <w:ind w:left="2126" w:hanging="2126"/>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Introduction of new </w:t>
      </w:r>
      <w:r w:rsidR="001D108C">
        <w:rPr>
          <w:rFonts w:ascii="Arial" w:eastAsia="Batang" w:hAnsi="Arial" w:cs="Arial"/>
          <w:b/>
          <w:sz w:val="24"/>
          <w:szCs w:val="24"/>
          <w:lang w:eastAsia="zh-CN"/>
        </w:rPr>
        <w:t>IoT</w:t>
      </w:r>
      <w:r>
        <w:rPr>
          <w:rFonts w:ascii="Arial" w:eastAsia="Batang" w:hAnsi="Arial" w:cs="Arial"/>
          <w:b/>
          <w:sz w:val="24"/>
          <w:szCs w:val="24"/>
          <w:lang w:eastAsia="zh-CN"/>
        </w:rPr>
        <w:t xml:space="preserve"> NTN bands to support the combined MSS </w:t>
      </w:r>
      <w:r w:rsidR="002D66EE">
        <w:rPr>
          <w:rFonts w:ascii="Arial" w:eastAsia="Batang" w:hAnsi="Arial" w:cs="Arial"/>
          <w:b/>
          <w:sz w:val="24"/>
          <w:szCs w:val="24"/>
          <w:lang w:eastAsia="zh-CN"/>
        </w:rPr>
        <w:t>standard</w:t>
      </w:r>
      <w:r w:rsidR="0076607F">
        <w:rPr>
          <w:rFonts w:ascii="Arial" w:eastAsia="Batang" w:hAnsi="Arial" w:cs="Arial"/>
          <w:b/>
          <w:sz w:val="24"/>
          <w:szCs w:val="24"/>
          <w:lang w:eastAsia="zh-CN"/>
        </w:rPr>
        <w:t xml:space="preserve"> </w:t>
      </w:r>
      <w:r>
        <w:rPr>
          <w:rFonts w:ascii="Arial" w:eastAsia="Batang" w:hAnsi="Arial" w:cs="Arial"/>
          <w:b/>
          <w:sz w:val="24"/>
          <w:szCs w:val="24"/>
          <w:lang w:eastAsia="zh-CN"/>
        </w:rPr>
        <w:t>and Extended L-band ranges (DL 1518-1559 MHz, UL 1626.5-1660.5 MHz and 1668-1675 MHz)</w:t>
      </w:r>
    </w:p>
    <w:p w14:paraId="0BA50BA5" w14:textId="4A1F78B7" w:rsidR="004042CB" w:rsidRDefault="00000000">
      <w:pPr>
        <w:tabs>
          <w:tab w:val="left" w:pos="2127"/>
        </w:tabs>
        <w:spacing w:after="0"/>
        <w:ind w:left="2126" w:hanging="2126"/>
        <w:jc w:val="both"/>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1D108C">
        <w:rPr>
          <w:rFonts w:ascii="Arial" w:eastAsia="Batang" w:hAnsi="Arial"/>
          <w:b/>
          <w:sz w:val="24"/>
          <w:szCs w:val="24"/>
          <w:lang w:eastAsia="zh-CN"/>
        </w:rPr>
        <w:t>Information</w:t>
      </w:r>
    </w:p>
    <w:p w14:paraId="55BC73E9" w14:textId="3A9CAE92" w:rsidR="004042CB" w:rsidRDefault="00000000">
      <w:pPr>
        <w:pBdr>
          <w:bottom w:val="single" w:sz="4" w:space="1" w:color="000000"/>
        </w:pBdr>
        <w:tabs>
          <w:tab w:val="left" w:pos="2127"/>
        </w:tabs>
        <w:spacing w:after="0"/>
        <w:ind w:left="2126" w:hanging="2126"/>
        <w:jc w:val="both"/>
        <w:rPr>
          <w:rFonts w:ascii="Arial" w:eastAsia="Batang"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1D108C">
        <w:rPr>
          <w:rFonts w:ascii="Arial" w:eastAsia="Batang" w:hAnsi="Arial"/>
          <w:b/>
          <w:sz w:val="24"/>
          <w:szCs w:val="24"/>
          <w:lang w:eastAsia="zh-CN"/>
        </w:rPr>
        <w:t>13</w:t>
      </w:r>
    </w:p>
    <w:p w14:paraId="39B7899C" w14:textId="77777777" w:rsidR="004042CB" w:rsidRDefault="004042CB">
      <w:pPr>
        <w:pBdr>
          <w:bottom w:val="single" w:sz="4" w:space="1" w:color="000000"/>
        </w:pBdr>
        <w:tabs>
          <w:tab w:val="left" w:pos="2127"/>
        </w:tabs>
        <w:spacing w:after="0"/>
        <w:ind w:left="2126" w:hanging="2126"/>
        <w:jc w:val="both"/>
        <w:rPr>
          <w:rFonts w:ascii="Arial" w:eastAsia="Batang" w:hAnsi="Arial"/>
          <w:bCs/>
          <w:sz w:val="24"/>
          <w:szCs w:val="24"/>
          <w:lang w:eastAsia="zh-CN"/>
        </w:rPr>
      </w:pPr>
    </w:p>
    <w:p w14:paraId="512708F3" w14:textId="77777777" w:rsidR="004042CB" w:rsidRDefault="00000000">
      <w:pPr>
        <w:spacing w:before="120"/>
        <w:jc w:val="center"/>
        <w:rPr>
          <w:rFonts w:ascii="Arial" w:hAnsi="Arial" w:cs="Arial"/>
          <w:sz w:val="36"/>
          <w:szCs w:val="36"/>
        </w:rPr>
      </w:pPr>
      <w:r>
        <w:rPr>
          <w:rFonts w:ascii="Arial" w:hAnsi="Arial" w:cs="Arial"/>
          <w:sz w:val="36"/>
          <w:szCs w:val="36"/>
        </w:rPr>
        <w:t>3GPP™ Work Item Description</w:t>
      </w:r>
    </w:p>
    <w:p w14:paraId="618F45F7" w14:textId="77777777" w:rsidR="004042CB" w:rsidRDefault="00000000">
      <w:pPr>
        <w:jc w:val="center"/>
        <w:rPr>
          <w:rFonts w:cs="Arial"/>
        </w:rPr>
      </w:pPr>
      <w:r>
        <w:rPr>
          <w:rFonts w:cs="Arial"/>
        </w:rPr>
        <w:t xml:space="preserve">Information on Work Items can be found at </w:t>
      </w:r>
      <w:hyperlink r:id="rId11" w:tooltip="http://www.3gpp.org/Work-Items" w:history="1">
        <w:r w:rsidR="004042CB">
          <w:rPr>
            <w:rStyle w:val="Hyperlink"/>
            <w:rFonts w:cs="Arial"/>
          </w:rPr>
          <w:t>http://www.3gpp.org/Work-Items</w:t>
        </w:r>
      </w:hyperlink>
      <w:r>
        <w:rPr>
          <w:rFonts w:cs="Arial"/>
        </w:rPr>
        <w:t xml:space="preserve"> </w:t>
      </w:r>
      <w:r>
        <w:rPr>
          <w:rFonts w:cs="Arial"/>
        </w:rPr>
        <w:br/>
      </w:r>
      <w:r>
        <w:t xml:space="preserve">See also the </w:t>
      </w:r>
      <w:hyperlink r:id="rId12" w:tooltip="http://www.3gpp.org/specifications-groups/working-procedures" w:history="1">
        <w:r w:rsidR="004042CB">
          <w:rPr>
            <w:rStyle w:val="Hyperlink"/>
          </w:rPr>
          <w:t>3GPP Working Procedures</w:t>
        </w:r>
      </w:hyperlink>
      <w:r>
        <w:t xml:space="preserve">, article 39 and the TSG Working Methods in </w:t>
      </w:r>
      <w:hyperlink r:id="rId13" w:tooltip="http://www.3gpp.org/ftp/Specs/html-info/21900.htm" w:history="1">
        <w:r w:rsidR="004042CB">
          <w:rPr>
            <w:rStyle w:val="Hyperlink"/>
          </w:rPr>
          <w:t>3GPP TR 21.900</w:t>
        </w:r>
      </w:hyperlink>
    </w:p>
    <w:p w14:paraId="507BFFF4" w14:textId="6E2DF8F4" w:rsidR="004042CB" w:rsidRDefault="00000000">
      <w:pPr>
        <w:pStyle w:val="Heading8"/>
        <w:ind w:left="2835" w:hanging="2835"/>
        <w:rPr>
          <w:sz w:val="32"/>
          <w:szCs w:val="32"/>
        </w:rPr>
      </w:pPr>
      <w:r>
        <w:rPr>
          <w:sz w:val="32"/>
          <w:szCs w:val="32"/>
        </w:rPr>
        <w:t>Title:</w:t>
      </w:r>
      <w:r>
        <w:t xml:space="preserve"> Introduction of new </w:t>
      </w:r>
      <w:r w:rsidR="001D108C">
        <w:t>IoT</w:t>
      </w:r>
      <w:r>
        <w:t xml:space="preserve"> NTN bands to support the combined MSS </w:t>
      </w:r>
      <w:r w:rsidR="002D66EE">
        <w:t xml:space="preserve">standard </w:t>
      </w:r>
      <w:r>
        <w:t>and Extended L-band ranges (DL 1518-1559 MHz, UL 1626.5-1660.5 MHz and 1668-1675 MHz)</w:t>
      </w:r>
    </w:p>
    <w:p w14:paraId="40170AB5" w14:textId="77777777" w:rsidR="004042CB" w:rsidRDefault="004042CB">
      <w:pPr>
        <w:pStyle w:val="Guidance"/>
      </w:pPr>
    </w:p>
    <w:p w14:paraId="4F029E24" w14:textId="407FCBDB" w:rsidR="004042CB" w:rsidRDefault="00000000">
      <w:pPr>
        <w:pStyle w:val="Heading8"/>
        <w:ind w:left="2835" w:hanging="2835"/>
        <w:rPr>
          <w:sz w:val="32"/>
          <w:szCs w:val="32"/>
        </w:rPr>
      </w:pPr>
      <w:r>
        <w:rPr>
          <w:sz w:val="32"/>
          <w:szCs w:val="32"/>
        </w:rPr>
        <w:t xml:space="preserve">Acronym: </w:t>
      </w:r>
      <w:proofErr w:type="spellStart"/>
      <w:r w:rsidR="001D108C">
        <w:rPr>
          <w:sz w:val="32"/>
          <w:szCs w:val="32"/>
        </w:rPr>
        <w:t>IoT</w:t>
      </w:r>
      <w:r>
        <w:rPr>
          <w:sz w:val="32"/>
          <w:szCs w:val="32"/>
        </w:rPr>
        <w:t>_NTN_combinedLband</w:t>
      </w:r>
      <w:proofErr w:type="spellEnd"/>
      <w:r>
        <w:rPr>
          <w:sz w:val="32"/>
          <w:szCs w:val="32"/>
        </w:rPr>
        <w:tab/>
      </w:r>
    </w:p>
    <w:p w14:paraId="3279A37F" w14:textId="77777777" w:rsidR="004042CB" w:rsidRDefault="004042CB">
      <w:pPr>
        <w:pStyle w:val="Guidance"/>
      </w:pPr>
    </w:p>
    <w:p w14:paraId="7F81FF7F" w14:textId="336089A1" w:rsidR="004042CB" w:rsidRDefault="00000000">
      <w:pPr>
        <w:pStyle w:val="Heading8"/>
        <w:ind w:left="2835" w:hanging="2835"/>
        <w:rPr>
          <w:sz w:val="32"/>
          <w:szCs w:val="32"/>
        </w:rPr>
      </w:pPr>
      <w:r>
        <w:rPr>
          <w:sz w:val="32"/>
          <w:szCs w:val="32"/>
        </w:rPr>
        <w:t>Unique identifier:</w:t>
      </w:r>
      <w:r>
        <w:rPr>
          <w:sz w:val="32"/>
          <w:szCs w:val="32"/>
        </w:rPr>
        <w:tab/>
      </w:r>
    </w:p>
    <w:p w14:paraId="3933AC77" w14:textId="77777777" w:rsidR="004042CB" w:rsidRDefault="00000000">
      <w:pPr>
        <w:pStyle w:val="NO"/>
        <w:spacing w:after="0"/>
        <w:rPr>
          <w:color w:val="0000FF"/>
        </w:rPr>
      </w:pPr>
      <w:r>
        <w:rPr>
          <w:color w:val="0000FF"/>
        </w:rPr>
        <w:t>NOTE:</w:t>
      </w:r>
      <w:r>
        <w:rPr>
          <w:color w:val="0000FF"/>
        </w:rPr>
        <w:tab/>
        <w:t>For new WIs/SIs leave the Unique identifier empty and make a proposal for an Acronym.</w:t>
      </w:r>
    </w:p>
    <w:p w14:paraId="0E6C1857" w14:textId="77777777" w:rsidR="004042CB" w:rsidRDefault="00000000">
      <w:pPr>
        <w:pStyle w:val="NO"/>
        <w:spacing w:after="0"/>
        <w:rPr>
          <w:color w:val="0000FF"/>
        </w:rPr>
      </w:pPr>
      <w:r>
        <w:rPr>
          <w:color w:val="0000FF"/>
        </w:rPr>
        <w:tab/>
        <w:t>For a revised WI/SI: Take Unique identifier and acronym as shown in 3GPP workplan.</w:t>
      </w:r>
    </w:p>
    <w:p w14:paraId="63EE838A" w14:textId="77777777" w:rsidR="004042CB" w:rsidRDefault="00000000">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50393F57" w14:textId="77777777" w:rsidR="004042CB" w:rsidRDefault="00000000">
      <w:pPr>
        <w:pStyle w:val="NO"/>
        <w:spacing w:after="0"/>
        <w:rPr>
          <w:color w:val="0000FF"/>
        </w:rPr>
      </w:pPr>
      <w:r>
        <w:rPr>
          <w:color w:val="0000FF"/>
        </w:rPr>
        <w:tab/>
        <w:t>Please tick (X) the applicable box(es) in the table below:</w:t>
      </w:r>
    </w:p>
    <w:p w14:paraId="3F3FD043" w14:textId="77777777" w:rsidR="004042CB" w:rsidRDefault="00000000">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4042CB" w14:paraId="7D783663" w14:textId="77777777">
        <w:trPr>
          <w:jc w:val="center"/>
        </w:trPr>
        <w:tc>
          <w:tcPr>
            <w:tcW w:w="3544" w:type="dxa"/>
            <w:shd w:val="clear" w:color="auto" w:fill="E0E0E0"/>
            <w:tcMar>
              <w:top w:w="28" w:type="dxa"/>
              <w:bottom w:w="28" w:type="dxa"/>
            </w:tcMar>
          </w:tcPr>
          <w:p w14:paraId="0E256426" w14:textId="77777777" w:rsidR="004042CB" w:rsidRDefault="00000000">
            <w:pPr>
              <w:pStyle w:val="TAL"/>
              <w:rPr>
                <w:b/>
                <w:bCs/>
                <w:color w:val="0000FF"/>
              </w:rPr>
            </w:pPr>
            <w:r>
              <w:rPr>
                <w:b/>
                <w:bCs/>
                <w:color w:val="0000FF"/>
              </w:rPr>
              <w:t>This WID includes a Core part</w:t>
            </w:r>
          </w:p>
        </w:tc>
        <w:tc>
          <w:tcPr>
            <w:tcW w:w="862" w:type="dxa"/>
            <w:tcMar>
              <w:top w:w="28" w:type="dxa"/>
              <w:bottom w:w="28" w:type="dxa"/>
            </w:tcMar>
          </w:tcPr>
          <w:p w14:paraId="4B7FB60F" w14:textId="77777777" w:rsidR="004042CB" w:rsidRDefault="00000000">
            <w:pPr>
              <w:pStyle w:val="TAL"/>
              <w:jc w:val="center"/>
              <w:rPr>
                <w:b/>
                <w:bCs/>
              </w:rPr>
            </w:pPr>
            <w:r>
              <w:rPr>
                <w:b/>
                <w:bCs/>
              </w:rPr>
              <w:t>X</w:t>
            </w:r>
          </w:p>
        </w:tc>
      </w:tr>
      <w:tr w:rsidR="004042CB" w14:paraId="17225D9D" w14:textId="77777777">
        <w:trPr>
          <w:jc w:val="center"/>
        </w:trPr>
        <w:tc>
          <w:tcPr>
            <w:tcW w:w="3544" w:type="dxa"/>
            <w:shd w:val="clear" w:color="auto" w:fill="E0E0E0"/>
            <w:tcMar>
              <w:top w:w="28" w:type="dxa"/>
              <w:bottom w:w="28" w:type="dxa"/>
            </w:tcMar>
          </w:tcPr>
          <w:p w14:paraId="07CB651C" w14:textId="77777777" w:rsidR="004042CB" w:rsidRDefault="00000000">
            <w:pPr>
              <w:pStyle w:val="TAL"/>
              <w:rPr>
                <w:b/>
                <w:bCs/>
                <w:color w:val="0000FF"/>
              </w:rPr>
            </w:pPr>
            <w:r>
              <w:rPr>
                <w:b/>
                <w:bCs/>
                <w:color w:val="0000FF"/>
              </w:rPr>
              <w:t>This WID includes a Performance part</w:t>
            </w:r>
          </w:p>
        </w:tc>
        <w:tc>
          <w:tcPr>
            <w:tcW w:w="862" w:type="dxa"/>
            <w:tcMar>
              <w:top w:w="28" w:type="dxa"/>
              <w:bottom w:w="28" w:type="dxa"/>
            </w:tcMar>
          </w:tcPr>
          <w:p w14:paraId="20F2A14A" w14:textId="2A62EFC7" w:rsidR="004042CB" w:rsidRDefault="004042CB">
            <w:pPr>
              <w:pStyle w:val="TAL"/>
              <w:jc w:val="center"/>
              <w:rPr>
                <w:b/>
                <w:bCs/>
              </w:rPr>
            </w:pPr>
          </w:p>
        </w:tc>
      </w:tr>
    </w:tbl>
    <w:p w14:paraId="1C6E1FB0" w14:textId="77777777" w:rsidR="004042CB" w:rsidRDefault="00000000">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4042CB" w14:paraId="38207166" w14:textId="77777777">
        <w:trPr>
          <w:jc w:val="center"/>
        </w:trPr>
        <w:tc>
          <w:tcPr>
            <w:tcW w:w="3544" w:type="dxa"/>
            <w:gridSpan w:val="2"/>
            <w:shd w:val="clear" w:color="auto" w:fill="E0E0E0"/>
            <w:tcMar>
              <w:top w:w="28" w:type="dxa"/>
              <w:bottom w:w="28" w:type="dxa"/>
            </w:tcMar>
          </w:tcPr>
          <w:p w14:paraId="47C259A3" w14:textId="77777777" w:rsidR="004042CB" w:rsidRDefault="00000000">
            <w:pPr>
              <w:pStyle w:val="TAL"/>
              <w:rPr>
                <w:b/>
                <w:bCs/>
                <w:color w:val="0000FF"/>
              </w:rPr>
            </w:pPr>
            <w:r>
              <w:rPr>
                <w:b/>
                <w:bCs/>
                <w:color w:val="0000FF"/>
              </w:rPr>
              <w:t>This WID includes a Testing part</w:t>
            </w:r>
          </w:p>
        </w:tc>
        <w:tc>
          <w:tcPr>
            <w:tcW w:w="862" w:type="dxa"/>
            <w:tcMar>
              <w:top w:w="28" w:type="dxa"/>
              <w:bottom w:w="28" w:type="dxa"/>
            </w:tcMar>
          </w:tcPr>
          <w:p w14:paraId="05F58C9F" w14:textId="77777777" w:rsidR="004042CB" w:rsidRDefault="004042CB">
            <w:pPr>
              <w:pStyle w:val="TAL"/>
              <w:jc w:val="center"/>
              <w:rPr>
                <w:b/>
                <w:bCs/>
              </w:rPr>
            </w:pPr>
          </w:p>
        </w:tc>
      </w:tr>
      <w:tr w:rsidR="004042CB" w14:paraId="1D91DF51" w14:textId="77777777">
        <w:trPr>
          <w:trHeight w:val="205"/>
          <w:jc w:val="center"/>
        </w:trPr>
        <w:tc>
          <w:tcPr>
            <w:tcW w:w="1772" w:type="dxa"/>
            <w:vMerge w:val="restart"/>
            <w:shd w:val="clear" w:color="auto" w:fill="E0E0E0"/>
            <w:tcMar>
              <w:top w:w="28" w:type="dxa"/>
              <w:bottom w:w="28" w:type="dxa"/>
            </w:tcMar>
          </w:tcPr>
          <w:p w14:paraId="4FAB3464" w14:textId="77777777" w:rsidR="004042CB" w:rsidRDefault="00000000">
            <w:pPr>
              <w:pStyle w:val="TAL"/>
              <w:rPr>
                <w:b/>
                <w:bCs/>
                <w:color w:val="0000FF"/>
              </w:rPr>
            </w:pPr>
            <w:r>
              <w:rPr>
                <w:b/>
                <w:bCs/>
                <w:color w:val="0000FF"/>
              </w:rPr>
              <w:t>and it addresses the following 3GPP work area:</w:t>
            </w:r>
          </w:p>
        </w:tc>
        <w:tc>
          <w:tcPr>
            <w:tcW w:w="1772" w:type="dxa"/>
            <w:shd w:val="clear" w:color="auto" w:fill="E0E0E0"/>
          </w:tcPr>
          <w:p w14:paraId="7605AE1A" w14:textId="77777777" w:rsidR="004042CB" w:rsidRDefault="00000000">
            <w:pPr>
              <w:pStyle w:val="TAL"/>
              <w:rPr>
                <w:b/>
                <w:bCs/>
                <w:color w:val="0000FF"/>
              </w:rPr>
            </w:pPr>
            <w:r>
              <w:rPr>
                <w:b/>
                <w:bCs/>
                <w:color w:val="0000FF"/>
              </w:rPr>
              <w:t>Radio Access</w:t>
            </w:r>
          </w:p>
        </w:tc>
        <w:tc>
          <w:tcPr>
            <w:tcW w:w="862" w:type="dxa"/>
            <w:tcMar>
              <w:top w:w="28" w:type="dxa"/>
              <w:bottom w:w="28" w:type="dxa"/>
            </w:tcMar>
          </w:tcPr>
          <w:p w14:paraId="52F50A1D" w14:textId="77777777" w:rsidR="004042CB" w:rsidRDefault="004042CB">
            <w:pPr>
              <w:pStyle w:val="TAL"/>
              <w:jc w:val="center"/>
              <w:rPr>
                <w:b/>
                <w:bCs/>
              </w:rPr>
            </w:pPr>
          </w:p>
        </w:tc>
      </w:tr>
      <w:tr w:rsidR="004042CB" w14:paraId="74903354" w14:textId="77777777">
        <w:trPr>
          <w:trHeight w:val="205"/>
          <w:jc w:val="center"/>
        </w:trPr>
        <w:tc>
          <w:tcPr>
            <w:tcW w:w="1772" w:type="dxa"/>
            <w:vMerge/>
            <w:shd w:val="clear" w:color="auto" w:fill="E0E0E0"/>
            <w:tcMar>
              <w:top w:w="28" w:type="dxa"/>
              <w:bottom w:w="28" w:type="dxa"/>
            </w:tcMar>
          </w:tcPr>
          <w:p w14:paraId="0030E5AB" w14:textId="77777777" w:rsidR="004042CB" w:rsidRDefault="004042CB">
            <w:pPr>
              <w:pStyle w:val="TAL"/>
              <w:rPr>
                <w:b/>
                <w:bCs/>
                <w:color w:val="0000FF"/>
              </w:rPr>
            </w:pPr>
          </w:p>
        </w:tc>
        <w:tc>
          <w:tcPr>
            <w:tcW w:w="1772" w:type="dxa"/>
            <w:shd w:val="clear" w:color="auto" w:fill="E0E0E0"/>
          </w:tcPr>
          <w:p w14:paraId="6EE79048" w14:textId="77777777" w:rsidR="004042CB" w:rsidRDefault="00000000">
            <w:pPr>
              <w:pStyle w:val="TAL"/>
              <w:rPr>
                <w:b/>
                <w:bCs/>
                <w:color w:val="0000FF"/>
              </w:rPr>
            </w:pPr>
            <w:r>
              <w:rPr>
                <w:b/>
                <w:bCs/>
                <w:color w:val="0000FF"/>
              </w:rPr>
              <w:t>Core Network</w:t>
            </w:r>
          </w:p>
        </w:tc>
        <w:tc>
          <w:tcPr>
            <w:tcW w:w="862" w:type="dxa"/>
            <w:tcMar>
              <w:top w:w="28" w:type="dxa"/>
              <w:bottom w:w="28" w:type="dxa"/>
            </w:tcMar>
          </w:tcPr>
          <w:p w14:paraId="44971F15" w14:textId="77777777" w:rsidR="004042CB" w:rsidRDefault="004042CB">
            <w:pPr>
              <w:pStyle w:val="TAL"/>
              <w:jc w:val="center"/>
              <w:rPr>
                <w:b/>
                <w:bCs/>
              </w:rPr>
            </w:pPr>
          </w:p>
        </w:tc>
      </w:tr>
      <w:tr w:rsidR="004042CB" w14:paraId="64EEEA21" w14:textId="77777777">
        <w:trPr>
          <w:trHeight w:val="205"/>
          <w:jc w:val="center"/>
        </w:trPr>
        <w:tc>
          <w:tcPr>
            <w:tcW w:w="1772" w:type="dxa"/>
            <w:vMerge/>
            <w:shd w:val="clear" w:color="auto" w:fill="E0E0E0"/>
            <w:tcMar>
              <w:top w:w="28" w:type="dxa"/>
              <w:bottom w:w="28" w:type="dxa"/>
            </w:tcMar>
          </w:tcPr>
          <w:p w14:paraId="5B0E2163" w14:textId="77777777" w:rsidR="004042CB" w:rsidRDefault="004042CB">
            <w:pPr>
              <w:pStyle w:val="TAL"/>
              <w:rPr>
                <w:b/>
                <w:bCs/>
                <w:color w:val="0000FF"/>
              </w:rPr>
            </w:pPr>
          </w:p>
        </w:tc>
        <w:tc>
          <w:tcPr>
            <w:tcW w:w="1772" w:type="dxa"/>
            <w:shd w:val="clear" w:color="auto" w:fill="E0E0E0"/>
          </w:tcPr>
          <w:p w14:paraId="4823C72E" w14:textId="77777777" w:rsidR="004042CB" w:rsidRDefault="00000000">
            <w:pPr>
              <w:pStyle w:val="TAL"/>
              <w:rPr>
                <w:b/>
                <w:bCs/>
                <w:color w:val="0000FF"/>
              </w:rPr>
            </w:pPr>
            <w:r>
              <w:rPr>
                <w:b/>
                <w:bCs/>
                <w:color w:val="0000FF"/>
              </w:rPr>
              <w:t>Services</w:t>
            </w:r>
          </w:p>
        </w:tc>
        <w:tc>
          <w:tcPr>
            <w:tcW w:w="862" w:type="dxa"/>
            <w:tcMar>
              <w:top w:w="28" w:type="dxa"/>
              <w:bottom w:w="28" w:type="dxa"/>
            </w:tcMar>
          </w:tcPr>
          <w:p w14:paraId="1F9CFEFD" w14:textId="77777777" w:rsidR="004042CB" w:rsidRDefault="004042CB">
            <w:pPr>
              <w:pStyle w:val="TAL"/>
              <w:jc w:val="center"/>
              <w:rPr>
                <w:b/>
                <w:bCs/>
              </w:rPr>
            </w:pPr>
          </w:p>
        </w:tc>
      </w:tr>
    </w:tbl>
    <w:p w14:paraId="3C98D2FF" w14:textId="77777777" w:rsidR="004042CB" w:rsidRDefault="004042CB"/>
    <w:p w14:paraId="4DE366C3" w14:textId="13583DE0" w:rsidR="004042CB" w:rsidRDefault="00000000">
      <w:pPr>
        <w:pStyle w:val="Heading8"/>
        <w:rPr>
          <w:sz w:val="32"/>
          <w:szCs w:val="32"/>
        </w:rPr>
      </w:pPr>
      <w:r>
        <w:rPr>
          <w:sz w:val="32"/>
          <w:szCs w:val="32"/>
        </w:rPr>
        <w:t>Target Release:</w:t>
      </w:r>
      <w:r>
        <w:rPr>
          <w:sz w:val="32"/>
          <w:szCs w:val="32"/>
        </w:rPr>
        <w:tab/>
        <w:t>Rel-</w:t>
      </w:r>
      <w:r w:rsidR="001D108C">
        <w:rPr>
          <w:sz w:val="32"/>
          <w:szCs w:val="32"/>
        </w:rPr>
        <w:t>20</w:t>
      </w:r>
    </w:p>
    <w:p w14:paraId="27EA36C9" w14:textId="77777777" w:rsidR="004042CB" w:rsidRDefault="00000000">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F447EBB" w14:textId="77777777" w:rsidR="004042CB" w:rsidRDefault="00000000">
      <w:pPr>
        <w:pStyle w:val="Heading1"/>
        <w:rPr>
          <w:sz w:val="32"/>
          <w:szCs w:val="32"/>
        </w:rPr>
      </w:pPr>
      <w:r>
        <w:rPr>
          <w:sz w:val="32"/>
          <w:szCs w:val="32"/>
        </w:rPr>
        <w:t>1</w:t>
      </w:r>
      <w:r>
        <w:rPr>
          <w:sz w:val="32"/>
          <w:szCs w:val="32"/>
        </w:rPr>
        <w:tab/>
        <w:t>Impacts</w:t>
      </w:r>
    </w:p>
    <w:p w14:paraId="61BEB13C" w14:textId="77777777" w:rsidR="004042CB" w:rsidRDefault="00000000">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042CB" w14:paraId="291A39E2" w14:textId="77777777">
        <w:trPr>
          <w:jc w:val="center"/>
        </w:trPr>
        <w:tc>
          <w:tcPr>
            <w:tcW w:w="0" w:type="auto"/>
            <w:tcBorders>
              <w:bottom w:val="single" w:sz="12" w:space="0" w:color="auto"/>
              <w:right w:val="single" w:sz="12" w:space="0" w:color="auto"/>
            </w:tcBorders>
            <w:shd w:val="clear" w:color="auto" w:fill="E0E0E0"/>
          </w:tcPr>
          <w:p w14:paraId="6BA23AD0" w14:textId="77777777" w:rsidR="004042CB" w:rsidRDefault="00000000">
            <w:pPr>
              <w:pStyle w:val="TAL"/>
              <w:keepNext w:val="0"/>
              <w:ind w:right="-99"/>
              <w:rPr>
                <w:b/>
              </w:rPr>
            </w:pPr>
            <w:r>
              <w:rPr>
                <w:b/>
              </w:rPr>
              <w:t>Affects:</w:t>
            </w:r>
          </w:p>
        </w:tc>
        <w:tc>
          <w:tcPr>
            <w:tcW w:w="0" w:type="auto"/>
            <w:tcBorders>
              <w:left w:val="none" w:sz="4" w:space="0" w:color="000000"/>
              <w:bottom w:val="single" w:sz="12" w:space="0" w:color="auto"/>
            </w:tcBorders>
            <w:shd w:val="clear" w:color="auto" w:fill="E0E0E0"/>
          </w:tcPr>
          <w:p w14:paraId="49B72C9B" w14:textId="77777777" w:rsidR="004042CB" w:rsidRDefault="00000000">
            <w:pPr>
              <w:pStyle w:val="TAH"/>
            </w:pPr>
            <w:r>
              <w:t>UICC apps</w:t>
            </w:r>
          </w:p>
        </w:tc>
        <w:tc>
          <w:tcPr>
            <w:tcW w:w="0" w:type="auto"/>
            <w:tcBorders>
              <w:bottom w:val="single" w:sz="12" w:space="0" w:color="auto"/>
            </w:tcBorders>
            <w:shd w:val="clear" w:color="auto" w:fill="E0E0E0"/>
          </w:tcPr>
          <w:p w14:paraId="1337177E" w14:textId="77777777" w:rsidR="004042CB" w:rsidRDefault="00000000">
            <w:pPr>
              <w:pStyle w:val="TAH"/>
            </w:pPr>
            <w:r>
              <w:t>ME</w:t>
            </w:r>
          </w:p>
        </w:tc>
        <w:tc>
          <w:tcPr>
            <w:tcW w:w="0" w:type="auto"/>
            <w:tcBorders>
              <w:bottom w:val="single" w:sz="12" w:space="0" w:color="auto"/>
            </w:tcBorders>
            <w:shd w:val="clear" w:color="auto" w:fill="E0E0E0"/>
          </w:tcPr>
          <w:p w14:paraId="438D06CD" w14:textId="77777777" w:rsidR="004042CB" w:rsidRDefault="00000000">
            <w:pPr>
              <w:pStyle w:val="TAH"/>
            </w:pPr>
            <w:r>
              <w:t>AN</w:t>
            </w:r>
          </w:p>
        </w:tc>
        <w:tc>
          <w:tcPr>
            <w:tcW w:w="0" w:type="auto"/>
            <w:tcBorders>
              <w:bottom w:val="single" w:sz="12" w:space="0" w:color="auto"/>
            </w:tcBorders>
            <w:shd w:val="clear" w:color="auto" w:fill="E0E0E0"/>
          </w:tcPr>
          <w:p w14:paraId="144AD1FF" w14:textId="77777777" w:rsidR="004042CB" w:rsidRDefault="00000000">
            <w:pPr>
              <w:pStyle w:val="TAH"/>
            </w:pPr>
            <w:r>
              <w:t>CN</w:t>
            </w:r>
          </w:p>
        </w:tc>
        <w:tc>
          <w:tcPr>
            <w:tcW w:w="0" w:type="auto"/>
            <w:tcBorders>
              <w:bottom w:val="single" w:sz="12" w:space="0" w:color="auto"/>
            </w:tcBorders>
            <w:shd w:val="clear" w:color="auto" w:fill="E0E0E0"/>
          </w:tcPr>
          <w:p w14:paraId="1566F037" w14:textId="77777777" w:rsidR="004042CB" w:rsidRDefault="00000000">
            <w:pPr>
              <w:pStyle w:val="TAH"/>
            </w:pPr>
            <w:r>
              <w:t>Others (specify)</w:t>
            </w:r>
          </w:p>
        </w:tc>
      </w:tr>
      <w:tr w:rsidR="004042CB" w14:paraId="5D7F134D" w14:textId="77777777">
        <w:trPr>
          <w:jc w:val="center"/>
        </w:trPr>
        <w:tc>
          <w:tcPr>
            <w:tcW w:w="0" w:type="auto"/>
            <w:tcBorders>
              <w:top w:val="none" w:sz="4" w:space="0" w:color="000000"/>
              <w:right w:val="single" w:sz="12" w:space="0" w:color="auto"/>
            </w:tcBorders>
          </w:tcPr>
          <w:p w14:paraId="6E2B6D03" w14:textId="77777777" w:rsidR="004042CB" w:rsidRDefault="00000000">
            <w:pPr>
              <w:pStyle w:val="TAL"/>
              <w:keepNext w:val="0"/>
              <w:ind w:right="-99"/>
              <w:rPr>
                <w:b/>
              </w:rPr>
            </w:pPr>
            <w:r>
              <w:rPr>
                <w:b/>
              </w:rPr>
              <w:t>Yes</w:t>
            </w:r>
          </w:p>
        </w:tc>
        <w:tc>
          <w:tcPr>
            <w:tcW w:w="0" w:type="auto"/>
            <w:tcBorders>
              <w:top w:val="none" w:sz="4" w:space="0" w:color="000000"/>
              <w:left w:val="none" w:sz="4" w:space="0" w:color="000000"/>
            </w:tcBorders>
          </w:tcPr>
          <w:p w14:paraId="13020B19" w14:textId="77777777" w:rsidR="004042CB" w:rsidRDefault="004042CB">
            <w:pPr>
              <w:pStyle w:val="TAC"/>
            </w:pPr>
          </w:p>
        </w:tc>
        <w:tc>
          <w:tcPr>
            <w:tcW w:w="0" w:type="auto"/>
            <w:tcBorders>
              <w:top w:val="none" w:sz="4" w:space="0" w:color="000000"/>
            </w:tcBorders>
          </w:tcPr>
          <w:p w14:paraId="50706D10" w14:textId="77777777" w:rsidR="004042CB" w:rsidRDefault="00000000">
            <w:pPr>
              <w:pStyle w:val="TAC"/>
            </w:pPr>
            <w:r>
              <w:t>X</w:t>
            </w:r>
          </w:p>
        </w:tc>
        <w:tc>
          <w:tcPr>
            <w:tcW w:w="0" w:type="auto"/>
            <w:tcBorders>
              <w:top w:val="none" w:sz="4" w:space="0" w:color="000000"/>
            </w:tcBorders>
          </w:tcPr>
          <w:p w14:paraId="0414D462" w14:textId="77777777" w:rsidR="004042CB" w:rsidRDefault="00000000">
            <w:pPr>
              <w:pStyle w:val="TAC"/>
            </w:pPr>
            <w:r>
              <w:t>X</w:t>
            </w:r>
          </w:p>
        </w:tc>
        <w:tc>
          <w:tcPr>
            <w:tcW w:w="0" w:type="auto"/>
            <w:tcBorders>
              <w:top w:val="none" w:sz="4" w:space="0" w:color="000000"/>
            </w:tcBorders>
          </w:tcPr>
          <w:p w14:paraId="2E2477B6" w14:textId="77777777" w:rsidR="004042CB" w:rsidRDefault="004042CB">
            <w:pPr>
              <w:pStyle w:val="TAC"/>
            </w:pPr>
          </w:p>
        </w:tc>
        <w:tc>
          <w:tcPr>
            <w:tcW w:w="0" w:type="auto"/>
            <w:tcBorders>
              <w:top w:val="none" w:sz="4" w:space="0" w:color="000000"/>
            </w:tcBorders>
          </w:tcPr>
          <w:p w14:paraId="48115F3A" w14:textId="77777777" w:rsidR="004042CB" w:rsidRDefault="004042CB">
            <w:pPr>
              <w:pStyle w:val="TAC"/>
            </w:pPr>
          </w:p>
        </w:tc>
      </w:tr>
      <w:tr w:rsidR="004042CB" w14:paraId="267D028E" w14:textId="77777777">
        <w:trPr>
          <w:jc w:val="center"/>
        </w:trPr>
        <w:tc>
          <w:tcPr>
            <w:tcW w:w="0" w:type="auto"/>
            <w:tcBorders>
              <w:right w:val="single" w:sz="12" w:space="0" w:color="auto"/>
            </w:tcBorders>
          </w:tcPr>
          <w:p w14:paraId="6F146C01" w14:textId="77777777" w:rsidR="004042CB" w:rsidRDefault="00000000">
            <w:pPr>
              <w:pStyle w:val="TAL"/>
              <w:keepNext w:val="0"/>
              <w:ind w:right="-99"/>
              <w:rPr>
                <w:b/>
              </w:rPr>
            </w:pPr>
            <w:r>
              <w:rPr>
                <w:b/>
              </w:rPr>
              <w:t>No</w:t>
            </w:r>
          </w:p>
        </w:tc>
        <w:tc>
          <w:tcPr>
            <w:tcW w:w="0" w:type="auto"/>
            <w:tcBorders>
              <w:left w:val="none" w:sz="4" w:space="0" w:color="000000"/>
            </w:tcBorders>
          </w:tcPr>
          <w:p w14:paraId="7D8045F1" w14:textId="77777777" w:rsidR="004042CB" w:rsidRDefault="00000000">
            <w:pPr>
              <w:pStyle w:val="TAC"/>
            </w:pPr>
            <w:r>
              <w:t>X</w:t>
            </w:r>
          </w:p>
        </w:tc>
        <w:tc>
          <w:tcPr>
            <w:tcW w:w="0" w:type="auto"/>
          </w:tcPr>
          <w:p w14:paraId="3D0817D3" w14:textId="77777777" w:rsidR="004042CB" w:rsidRDefault="004042CB">
            <w:pPr>
              <w:pStyle w:val="TAC"/>
            </w:pPr>
          </w:p>
        </w:tc>
        <w:tc>
          <w:tcPr>
            <w:tcW w:w="0" w:type="auto"/>
          </w:tcPr>
          <w:p w14:paraId="7A86DB6E" w14:textId="77777777" w:rsidR="004042CB" w:rsidRDefault="004042CB">
            <w:pPr>
              <w:pStyle w:val="TAC"/>
            </w:pPr>
          </w:p>
        </w:tc>
        <w:tc>
          <w:tcPr>
            <w:tcW w:w="0" w:type="auto"/>
          </w:tcPr>
          <w:p w14:paraId="229D0CBD" w14:textId="77777777" w:rsidR="004042CB" w:rsidRDefault="00000000">
            <w:pPr>
              <w:pStyle w:val="TAC"/>
            </w:pPr>
            <w:r>
              <w:t>X</w:t>
            </w:r>
          </w:p>
        </w:tc>
        <w:tc>
          <w:tcPr>
            <w:tcW w:w="0" w:type="auto"/>
          </w:tcPr>
          <w:p w14:paraId="7DFE7936" w14:textId="77777777" w:rsidR="004042CB" w:rsidRDefault="00000000">
            <w:pPr>
              <w:pStyle w:val="TAC"/>
            </w:pPr>
            <w:r>
              <w:t>X</w:t>
            </w:r>
          </w:p>
        </w:tc>
      </w:tr>
      <w:tr w:rsidR="004042CB" w14:paraId="78C37E2A" w14:textId="77777777">
        <w:trPr>
          <w:jc w:val="center"/>
        </w:trPr>
        <w:tc>
          <w:tcPr>
            <w:tcW w:w="0" w:type="auto"/>
            <w:tcBorders>
              <w:right w:val="single" w:sz="12" w:space="0" w:color="auto"/>
            </w:tcBorders>
          </w:tcPr>
          <w:p w14:paraId="24D7D7AE" w14:textId="77777777" w:rsidR="004042CB" w:rsidRDefault="00000000">
            <w:pPr>
              <w:pStyle w:val="TAL"/>
              <w:keepNext w:val="0"/>
              <w:ind w:right="-99"/>
              <w:rPr>
                <w:b/>
              </w:rPr>
            </w:pPr>
            <w:r>
              <w:rPr>
                <w:b/>
              </w:rPr>
              <w:lastRenderedPageBreak/>
              <w:t>Don't know</w:t>
            </w:r>
          </w:p>
        </w:tc>
        <w:tc>
          <w:tcPr>
            <w:tcW w:w="0" w:type="auto"/>
            <w:tcBorders>
              <w:left w:val="none" w:sz="4" w:space="0" w:color="000000"/>
            </w:tcBorders>
          </w:tcPr>
          <w:p w14:paraId="0779FCBD" w14:textId="77777777" w:rsidR="004042CB" w:rsidRDefault="004042CB">
            <w:pPr>
              <w:pStyle w:val="TAC"/>
            </w:pPr>
          </w:p>
        </w:tc>
        <w:tc>
          <w:tcPr>
            <w:tcW w:w="0" w:type="auto"/>
          </w:tcPr>
          <w:p w14:paraId="6DE19FEC" w14:textId="77777777" w:rsidR="004042CB" w:rsidRDefault="004042CB">
            <w:pPr>
              <w:pStyle w:val="TAC"/>
            </w:pPr>
          </w:p>
        </w:tc>
        <w:tc>
          <w:tcPr>
            <w:tcW w:w="0" w:type="auto"/>
          </w:tcPr>
          <w:p w14:paraId="03C10298" w14:textId="77777777" w:rsidR="004042CB" w:rsidRDefault="004042CB">
            <w:pPr>
              <w:pStyle w:val="TAC"/>
            </w:pPr>
          </w:p>
        </w:tc>
        <w:tc>
          <w:tcPr>
            <w:tcW w:w="0" w:type="auto"/>
          </w:tcPr>
          <w:p w14:paraId="1E8D3D3D" w14:textId="77777777" w:rsidR="004042CB" w:rsidRDefault="004042CB">
            <w:pPr>
              <w:pStyle w:val="TAC"/>
            </w:pPr>
          </w:p>
        </w:tc>
        <w:tc>
          <w:tcPr>
            <w:tcW w:w="0" w:type="auto"/>
          </w:tcPr>
          <w:p w14:paraId="2B731398" w14:textId="77777777" w:rsidR="004042CB" w:rsidRDefault="004042CB">
            <w:pPr>
              <w:pStyle w:val="TAC"/>
            </w:pPr>
          </w:p>
        </w:tc>
      </w:tr>
    </w:tbl>
    <w:p w14:paraId="7ECC0A30" w14:textId="77777777" w:rsidR="004042CB" w:rsidRDefault="004042CB">
      <w:pPr>
        <w:ind w:right="-99"/>
        <w:rPr>
          <w:b/>
        </w:rPr>
      </w:pPr>
    </w:p>
    <w:p w14:paraId="74AFDA15" w14:textId="77777777" w:rsidR="004042CB" w:rsidRDefault="00000000">
      <w:pPr>
        <w:pStyle w:val="Heading1"/>
        <w:rPr>
          <w:sz w:val="32"/>
          <w:szCs w:val="32"/>
        </w:rPr>
      </w:pPr>
      <w:r>
        <w:rPr>
          <w:sz w:val="32"/>
          <w:szCs w:val="32"/>
        </w:rPr>
        <w:t>2</w:t>
      </w:r>
      <w:r>
        <w:rPr>
          <w:sz w:val="32"/>
          <w:szCs w:val="32"/>
        </w:rPr>
        <w:tab/>
        <w:t>Classification of the Work Item and linked work items</w:t>
      </w:r>
    </w:p>
    <w:p w14:paraId="194E4135" w14:textId="77777777" w:rsidR="004042CB" w:rsidRDefault="00000000">
      <w:pPr>
        <w:pStyle w:val="Heading3"/>
      </w:pPr>
      <w:r>
        <w:t>2.1</w:t>
      </w:r>
      <w:r>
        <w:tab/>
        <w:t>Primary classification</w:t>
      </w:r>
    </w:p>
    <w:p w14:paraId="6A283F2E" w14:textId="77777777" w:rsidR="004042CB" w:rsidRDefault="00000000">
      <w:pPr>
        <w:pStyle w:val="tah0"/>
      </w:pPr>
      <w:r>
        <w:t xml:space="preserve">This work item is a …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042CB" w14:paraId="5D4EF55B" w14:textId="77777777">
        <w:trPr>
          <w:jc w:val="center"/>
        </w:trPr>
        <w:tc>
          <w:tcPr>
            <w:tcW w:w="675" w:type="dxa"/>
          </w:tcPr>
          <w:p w14:paraId="250CB901" w14:textId="77777777" w:rsidR="004042CB" w:rsidRDefault="004042CB">
            <w:pPr>
              <w:pStyle w:val="TAC"/>
            </w:pPr>
          </w:p>
        </w:tc>
        <w:tc>
          <w:tcPr>
            <w:tcW w:w="2694" w:type="dxa"/>
            <w:shd w:val="clear" w:color="auto" w:fill="E0E0E0"/>
          </w:tcPr>
          <w:p w14:paraId="7422276A" w14:textId="77777777" w:rsidR="004042CB" w:rsidRDefault="00000000">
            <w:pPr>
              <w:pStyle w:val="TAH"/>
              <w:ind w:right="-99"/>
              <w:jc w:val="left"/>
              <w:rPr>
                <w:color w:val="4F81BD"/>
              </w:rPr>
            </w:pPr>
            <w:r>
              <w:rPr>
                <w:color w:val="4F81BD"/>
                <w:sz w:val="20"/>
              </w:rPr>
              <w:t>Feature</w:t>
            </w:r>
          </w:p>
        </w:tc>
      </w:tr>
      <w:tr w:rsidR="004042CB" w14:paraId="108EDE42" w14:textId="77777777">
        <w:trPr>
          <w:jc w:val="center"/>
        </w:trPr>
        <w:tc>
          <w:tcPr>
            <w:tcW w:w="675" w:type="dxa"/>
          </w:tcPr>
          <w:p w14:paraId="39279AD2" w14:textId="77777777" w:rsidR="004042CB" w:rsidRDefault="00000000">
            <w:pPr>
              <w:pStyle w:val="TAC"/>
            </w:pPr>
            <w:r>
              <w:t>X</w:t>
            </w:r>
          </w:p>
        </w:tc>
        <w:tc>
          <w:tcPr>
            <w:tcW w:w="2694" w:type="dxa"/>
            <w:shd w:val="clear" w:color="auto" w:fill="E0E0E0"/>
            <w:tcMar>
              <w:left w:w="227" w:type="dxa"/>
            </w:tcMar>
          </w:tcPr>
          <w:p w14:paraId="3F6B404F" w14:textId="77777777" w:rsidR="004042CB" w:rsidRDefault="00000000">
            <w:pPr>
              <w:pStyle w:val="TAH"/>
              <w:ind w:right="-99"/>
              <w:jc w:val="left"/>
            </w:pPr>
            <w:r>
              <w:t>Building Block</w:t>
            </w:r>
          </w:p>
        </w:tc>
      </w:tr>
      <w:tr w:rsidR="004042CB" w14:paraId="69E54CD1" w14:textId="77777777">
        <w:trPr>
          <w:jc w:val="center"/>
        </w:trPr>
        <w:tc>
          <w:tcPr>
            <w:tcW w:w="675" w:type="dxa"/>
          </w:tcPr>
          <w:p w14:paraId="53F14F5C" w14:textId="77777777" w:rsidR="004042CB" w:rsidRDefault="004042CB">
            <w:pPr>
              <w:pStyle w:val="TAC"/>
            </w:pPr>
          </w:p>
        </w:tc>
        <w:tc>
          <w:tcPr>
            <w:tcW w:w="2694" w:type="dxa"/>
            <w:shd w:val="clear" w:color="auto" w:fill="E0E0E0"/>
            <w:tcMar>
              <w:left w:w="397" w:type="dxa"/>
            </w:tcMar>
          </w:tcPr>
          <w:p w14:paraId="6B7E5DE7" w14:textId="77777777" w:rsidR="004042CB" w:rsidRDefault="00000000">
            <w:pPr>
              <w:pStyle w:val="TAH"/>
              <w:ind w:right="-99"/>
              <w:jc w:val="left"/>
              <w:rPr>
                <w:b w:val="0"/>
                <w:i/>
              </w:rPr>
            </w:pPr>
            <w:r>
              <w:rPr>
                <w:b w:val="0"/>
                <w:i/>
                <w:sz w:val="16"/>
              </w:rPr>
              <w:t>Work Task</w:t>
            </w:r>
          </w:p>
        </w:tc>
      </w:tr>
      <w:tr w:rsidR="004042CB" w14:paraId="0D23800A" w14:textId="77777777">
        <w:trPr>
          <w:jc w:val="center"/>
        </w:trPr>
        <w:tc>
          <w:tcPr>
            <w:tcW w:w="675" w:type="dxa"/>
          </w:tcPr>
          <w:p w14:paraId="1CC0EF54" w14:textId="77777777" w:rsidR="004042CB" w:rsidRDefault="004042CB">
            <w:pPr>
              <w:pStyle w:val="TAC"/>
            </w:pPr>
          </w:p>
        </w:tc>
        <w:tc>
          <w:tcPr>
            <w:tcW w:w="2694" w:type="dxa"/>
            <w:shd w:val="clear" w:color="auto" w:fill="E0E0E0"/>
          </w:tcPr>
          <w:p w14:paraId="30AA3798" w14:textId="77777777" w:rsidR="004042CB" w:rsidRDefault="00000000">
            <w:pPr>
              <w:pStyle w:val="TAH"/>
              <w:ind w:right="-99"/>
              <w:jc w:val="left"/>
            </w:pPr>
            <w:r>
              <w:rPr>
                <w:color w:val="4F81BD"/>
                <w:sz w:val="20"/>
              </w:rPr>
              <w:t>Study Item</w:t>
            </w:r>
          </w:p>
        </w:tc>
      </w:tr>
    </w:tbl>
    <w:p w14:paraId="25F3AD7E" w14:textId="77777777" w:rsidR="004042CB" w:rsidRDefault="00000000">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1053748C" w14:textId="77777777" w:rsidR="004042CB" w:rsidRDefault="004042CB">
      <w:pPr>
        <w:ind w:right="-99"/>
        <w:rPr>
          <w:b/>
        </w:rPr>
      </w:pPr>
    </w:p>
    <w:p w14:paraId="6CAAD40E" w14:textId="77777777" w:rsidR="004042CB" w:rsidRDefault="00000000">
      <w:pPr>
        <w:pStyle w:val="Heading3"/>
      </w:pPr>
      <w:r>
        <w:t>2.2</w:t>
      </w:r>
      <w:r>
        <w:tab/>
        <w:t xml:space="preserve">Parent Work Item </w:t>
      </w:r>
    </w:p>
    <w:p w14:paraId="70961BF0" w14:textId="77777777" w:rsidR="004042CB" w:rsidRDefault="00000000">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4042CB" w14:paraId="1A969BE4" w14:textId="77777777">
        <w:tc>
          <w:tcPr>
            <w:tcW w:w="10314" w:type="dxa"/>
            <w:gridSpan w:val="4"/>
            <w:shd w:val="clear" w:color="auto" w:fill="E0E0E0"/>
          </w:tcPr>
          <w:p w14:paraId="49BAB3F5" w14:textId="77777777" w:rsidR="004042CB" w:rsidRDefault="00000000">
            <w:pPr>
              <w:pStyle w:val="TAH"/>
              <w:ind w:right="-99"/>
              <w:jc w:val="left"/>
            </w:pPr>
            <w:r>
              <w:t xml:space="preserve">Parent Work / Study Items </w:t>
            </w:r>
          </w:p>
        </w:tc>
      </w:tr>
      <w:tr w:rsidR="004042CB" w14:paraId="64AB44FF" w14:textId="77777777">
        <w:tc>
          <w:tcPr>
            <w:tcW w:w="1101" w:type="dxa"/>
            <w:shd w:val="clear" w:color="auto" w:fill="E0E0E0"/>
          </w:tcPr>
          <w:p w14:paraId="1EE74429" w14:textId="77777777" w:rsidR="004042CB" w:rsidRDefault="00000000">
            <w:pPr>
              <w:pStyle w:val="TAH"/>
              <w:ind w:right="-99"/>
              <w:jc w:val="left"/>
            </w:pPr>
            <w:r>
              <w:t>Acronym</w:t>
            </w:r>
          </w:p>
        </w:tc>
        <w:tc>
          <w:tcPr>
            <w:tcW w:w="1101" w:type="dxa"/>
            <w:shd w:val="clear" w:color="auto" w:fill="E0E0E0"/>
          </w:tcPr>
          <w:p w14:paraId="292E9391" w14:textId="77777777" w:rsidR="004042CB" w:rsidRDefault="00000000">
            <w:pPr>
              <w:pStyle w:val="TAH"/>
              <w:ind w:right="-99"/>
              <w:jc w:val="left"/>
            </w:pPr>
            <w:r>
              <w:t>Working Group</w:t>
            </w:r>
          </w:p>
        </w:tc>
        <w:tc>
          <w:tcPr>
            <w:tcW w:w="1101" w:type="dxa"/>
            <w:shd w:val="clear" w:color="auto" w:fill="E0E0E0"/>
          </w:tcPr>
          <w:p w14:paraId="7ADFDDC4" w14:textId="77777777" w:rsidR="004042CB" w:rsidRDefault="00000000">
            <w:pPr>
              <w:pStyle w:val="TAH"/>
              <w:ind w:right="-99"/>
              <w:jc w:val="left"/>
            </w:pPr>
            <w:r>
              <w:t>Unique ID</w:t>
            </w:r>
          </w:p>
        </w:tc>
        <w:tc>
          <w:tcPr>
            <w:tcW w:w="7011" w:type="dxa"/>
            <w:shd w:val="clear" w:color="auto" w:fill="E0E0E0"/>
          </w:tcPr>
          <w:p w14:paraId="794B9BF7" w14:textId="77777777" w:rsidR="004042CB" w:rsidRDefault="00000000">
            <w:pPr>
              <w:pStyle w:val="TAH"/>
              <w:ind w:right="-99"/>
              <w:jc w:val="left"/>
            </w:pPr>
            <w:r>
              <w:t>Title (as in 3GPP Work Plan)</w:t>
            </w:r>
          </w:p>
        </w:tc>
      </w:tr>
      <w:tr w:rsidR="004042CB" w14:paraId="5AA57B09" w14:textId="77777777">
        <w:tc>
          <w:tcPr>
            <w:tcW w:w="1101" w:type="dxa"/>
          </w:tcPr>
          <w:p w14:paraId="1982C4A1" w14:textId="77777777" w:rsidR="004042CB" w:rsidRDefault="004042CB">
            <w:pPr>
              <w:pStyle w:val="TAL"/>
            </w:pPr>
          </w:p>
        </w:tc>
        <w:tc>
          <w:tcPr>
            <w:tcW w:w="1101" w:type="dxa"/>
          </w:tcPr>
          <w:p w14:paraId="48BE0DBC" w14:textId="77777777" w:rsidR="004042CB" w:rsidRDefault="004042CB">
            <w:pPr>
              <w:pStyle w:val="TAL"/>
            </w:pPr>
          </w:p>
        </w:tc>
        <w:tc>
          <w:tcPr>
            <w:tcW w:w="1101" w:type="dxa"/>
          </w:tcPr>
          <w:p w14:paraId="3E21B672" w14:textId="77777777" w:rsidR="004042CB" w:rsidRDefault="004042CB">
            <w:pPr>
              <w:pStyle w:val="TAL"/>
            </w:pPr>
          </w:p>
        </w:tc>
        <w:tc>
          <w:tcPr>
            <w:tcW w:w="7011" w:type="dxa"/>
          </w:tcPr>
          <w:p w14:paraId="2E610264" w14:textId="77777777" w:rsidR="004042CB" w:rsidRDefault="004042CB">
            <w:pPr>
              <w:pStyle w:val="tah0"/>
            </w:pPr>
          </w:p>
        </w:tc>
      </w:tr>
    </w:tbl>
    <w:p w14:paraId="196DF7C4" w14:textId="77777777" w:rsidR="004042CB" w:rsidRDefault="00000000">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2AC6D878" w14:textId="77777777" w:rsidR="004042CB" w:rsidRDefault="00000000">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4042CB" w14:paraId="143310C0" w14:textId="77777777">
        <w:tc>
          <w:tcPr>
            <w:tcW w:w="10314" w:type="dxa"/>
            <w:gridSpan w:val="4"/>
            <w:shd w:val="clear" w:color="auto" w:fill="E0E0E0"/>
          </w:tcPr>
          <w:p w14:paraId="296B4B43" w14:textId="77777777" w:rsidR="004042CB" w:rsidRDefault="00000000">
            <w:pPr>
              <w:pStyle w:val="TAH"/>
              <w:ind w:right="-99"/>
              <w:jc w:val="left"/>
            </w:pPr>
            <w:r>
              <w:t>Other related Work/Study Items (if any)</w:t>
            </w:r>
          </w:p>
        </w:tc>
      </w:tr>
      <w:tr w:rsidR="004042CB" w14:paraId="2389039C" w14:textId="77777777">
        <w:tc>
          <w:tcPr>
            <w:tcW w:w="1242" w:type="dxa"/>
            <w:shd w:val="clear" w:color="auto" w:fill="E0E0E0"/>
          </w:tcPr>
          <w:p w14:paraId="06164D33" w14:textId="77777777" w:rsidR="004042CB" w:rsidRDefault="00000000">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09C60E4" w14:textId="77777777" w:rsidR="004042CB" w:rsidRDefault="00000000">
            <w:pPr>
              <w:pStyle w:val="TAH"/>
              <w:ind w:right="-99"/>
              <w:jc w:val="left"/>
            </w:pPr>
            <w:r>
              <w:t>Unique ID</w:t>
            </w:r>
          </w:p>
        </w:tc>
        <w:tc>
          <w:tcPr>
            <w:tcW w:w="3402" w:type="dxa"/>
            <w:shd w:val="clear" w:color="auto" w:fill="E0E0E0"/>
          </w:tcPr>
          <w:p w14:paraId="2A3DC99F" w14:textId="77777777" w:rsidR="004042CB" w:rsidRDefault="00000000">
            <w:pPr>
              <w:pStyle w:val="TAH"/>
              <w:ind w:right="-99"/>
              <w:jc w:val="left"/>
            </w:pPr>
            <w:r>
              <w:t>Title</w:t>
            </w:r>
          </w:p>
        </w:tc>
        <w:tc>
          <w:tcPr>
            <w:tcW w:w="4536" w:type="dxa"/>
            <w:shd w:val="clear" w:color="auto" w:fill="E0E0E0"/>
          </w:tcPr>
          <w:p w14:paraId="1F6C947B" w14:textId="77777777" w:rsidR="004042CB" w:rsidRDefault="00000000">
            <w:pPr>
              <w:pStyle w:val="TAH"/>
              <w:ind w:right="-99"/>
              <w:jc w:val="left"/>
            </w:pPr>
            <w:r>
              <w:t>Nature of relationship</w:t>
            </w:r>
          </w:p>
        </w:tc>
      </w:tr>
      <w:tr w:rsidR="004042CB" w14:paraId="49F9DB31" w14:textId="77777777">
        <w:tc>
          <w:tcPr>
            <w:tcW w:w="1242" w:type="dxa"/>
          </w:tcPr>
          <w:p w14:paraId="5A5C31BD" w14:textId="77777777" w:rsidR="004042CB" w:rsidRDefault="004042CB">
            <w:pPr>
              <w:pStyle w:val="TAL"/>
            </w:pPr>
          </w:p>
        </w:tc>
        <w:tc>
          <w:tcPr>
            <w:tcW w:w="1134" w:type="dxa"/>
          </w:tcPr>
          <w:p w14:paraId="1DED1719" w14:textId="77777777" w:rsidR="004042CB" w:rsidRDefault="004042CB">
            <w:pPr>
              <w:pStyle w:val="TAL"/>
            </w:pPr>
          </w:p>
        </w:tc>
        <w:tc>
          <w:tcPr>
            <w:tcW w:w="3402" w:type="dxa"/>
          </w:tcPr>
          <w:p w14:paraId="2B9BE217" w14:textId="77777777" w:rsidR="004042CB" w:rsidRDefault="004042CB">
            <w:pPr>
              <w:pStyle w:val="TAL"/>
            </w:pPr>
          </w:p>
        </w:tc>
        <w:tc>
          <w:tcPr>
            <w:tcW w:w="4536" w:type="dxa"/>
          </w:tcPr>
          <w:p w14:paraId="163D5530" w14:textId="77777777" w:rsidR="004042CB" w:rsidRDefault="00000000">
            <w:pPr>
              <w:pStyle w:val="tah0"/>
            </w:pPr>
            <w:r>
              <w:rPr>
                <w:i/>
                <w:sz w:val="20"/>
              </w:rPr>
              <w:t xml:space="preserve">{optional free text} </w:t>
            </w:r>
          </w:p>
        </w:tc>
      </w:tr>
    </w:tbl>
    <w:p w14:paraId="115ACEF4" w14:textId="77777777" w:rsidR="004042CB" w:rsidRDefault="00000000">
      <w:pPr>
        <w:spacing w:after="0"/>
        <w:ind w:right="-96"/>
        <w:rPr>
          <w:color w:val="0000FF"/>
        </w:rPr>
      </w:pPr>
      <w:r>
        <w:rPr>
          <w:color w:val="0000FF"/>
        </w:rPr>
        <w:t>NOTE:</w:t>
      </w:r>
      <w:r>
        <w:rPr>
          <w:color w:val="0000FF"/>
        </w:rPr>
        <w:tab/>
        <w:t>Also related or dependent WIs/SIs in other TSGs shall be indicated here.</w:t>
      </w:r>
    </w:p>
    <w:p w14:paraId="63C22C8C" w14:textId="77777777" w:rsidR="004042CB" w:rsidRDefault="004042CB">
      <w:pPr>
        <w:spacing w:after="0"/>
        <w:ind w:right="-96"/>
        <w:rPr>
          <w:color w:val="0000FF"/>
        </w:rPr>
      </w:pPr>
    </w:p>
    <w:p w14:paraId="2B33E2C2" w14:textId="77777777" w:rsidR="004042CB" w:rsidRDefault="004042CB">
      <w:pPr>
        <w:rPr>
          <w:i/>
        </w:rPr>
      </w:pPr>
    </w:p>
    <w:p w14:paraId="008EF589" w14:textId="77777777" w:rsidR="004042CB" w:rsidRDefault="00000000">
      <w:pPr>
        <w:pStyle w:val="Heading1"/>
        <w:rPr>
          <w:sz w:val="32"/>
          <w:szCs w:val="32"/>
        </w:rPr>
      </w:pPr>
      <w:r>
        <w:rPr>
          <w:sz w:val="32"/>
          <w:szCs w:val="32"/>
        </w:rPr>
        <w:t>3</w:t>
      </w:r>
      <w:r>
        <w:rPr>
          <w:sz w:val="32"/>
          <w:szCs w:val="32"/>
        </w:rPr>
        <w:tab/>
        <w:t>Justification</w:t>
      </w:r>
    </w:p>
    <w:p w14:paraId="076E4012" w14:textId="1BDA4AE1" w:rsidR="004042CB" w:rsidRDefault="00E8495E">
      <w:pPr>
        <w:rPr>
          <w:iCs/>
        </w:rPr>
      </w:pPr>
      <w:r>
        <w:rPr>
          <w:iCs/>
        </w:rPr>
        <w:t>In Release 19, two new NR NTN bands were specified to support the combined standard and extended L-Band</w:t>
      </w:r>
      <w:r w:rsidR="0076607F">
        <w:rPr>
          <w:iCs/>
        </w:rPr>
        <w:t xml:space="preserve"> ranges</w:t>
      </w:r>
      <w:r>
        <w:rPr>
          <w:iCs/>
        </w:rPr>
        <w:t>, n250 and n251 (DL 1518 – 1559 MHz, UL 1626.5 – 1660.5 MHz and 1668 – 1675 MHz). As part of TEI18, NB-IoT in-band operation in an NR NTN channel was also specified.</w:t>
      </w:r>
    </w:p>
    <w:p w14:paraId="603FD752" w14:textId="5B1703A2" w:rsidR="004042CB" w:rsidRDefault="002D66EE" w:rsidP="00E8495E">
      <w:pPr>
        <w:rPr>
          <w:iCs/>
        </w:rPr>
      </w:pPr>
      <w:r>
        <w:rPr>
          <w:iCs/>
        </w:rPr>
        <w:t>To</w:t>
      </w:r>
      <w:r w:rsidR="00E8495E">
        <w:rPr>
          <w:iCs/>
        </w:rPr>
        <w:t xml:space="preserve"> support in-band deployment </w:t>
      </w:r>
      <w:r w:rsidR="00536E08">
        <w:rPr>
          <w:iCs/>
        </w:rPr>
        <w:t>of NB-IoT NTN in</w:t>
      </w:r>
      <w:r w:rsidR="00E8495E">
        <w:rPr>
          <w:iCs/>
        </w:rPr>
        <w:t xml:space="preserve"> the combined L-Bands, it is necessary to specify corresponding IoT NTN bands 250 and 253. </w:t>
      </w:r>
    </w:p>
    <w:p w14:paraId="41FC65D8" w14:textId="6206A438" w:rsidR="00E9331E" w:rsidRDefault="00E9331E" w:rsidP="00E8495E">
      <w:pPr>
        <w:rPr>
          <w:iCs/>
        </w:rPr>
      </w:pPr>
      <w:r>
        <w:rPr>
          <w:iCs/>
        </w:rPr>
        <w:t xml:space="preserve">This WI focuses on Power Class 3 (PC3) and Power Class 5 (PC5) support. Other higher power classes will be introduced via the Rel-20 NTN basket WID after PC3 and PC5 have been specified. </w:t>
      </w:r>
    </w:p>
    <w:p w14:paraId="79AF5EEF" w14:textId="77777777" w:rsidR="004042CB" w:rsidRDefault="00000000">
      <w:pPr>
        <w:pStyle w:val="Heading1"/>
        <w:rPr>
          <w:sz w:val="32"/>
          <w:szCs w:val="32"/>
        </w:rPr>
      </w:pPr>
      <w:r>
        <w:rPr>
          <w:sz w:val="32"/>
          <w:szCs w:val="32"/>
        </w:rPr>
        <w:t>4</w:t>
      </w:r>
      <w:r>
        <w:rPr>
          <w:sz w:val="32"/>
          <w:szCs w:val="32"/>
        </w:rPr>
        <w:tab/>
        <w:t>Objective</w:t>
      </w:r>
    </w:p>
    <w:p w14:paraId="57D9DE4D" w14:textId="77777777" w:rsidR="004042CB" w:rsidRDefault="00000000">
      <w:pPr>
        <w:pStyle w:val="Heading3"/>
        <w:rPr>
          <w:color w:val="0000FF"/>
        </w:rPr>
      </w:pPr>
      <w:r>
        <w:rPr>
          <w:color w:val="0000FF"/>
        </w:rPr>
        <w:t>4.1</w:t>
      </w:r>
      <w:r>
        <w:rPr>
          <w:color w:val="0000FF"/>
        </w:rPr>
        <w:tab/>
        <w:t>Objective of Core part WI</w:t>
      </w:r>
    </w:p>
    <w:p w14:paraId="5C3203F7" w14:textId="77777777" w:rsidR="004042CB" w:rsidRDefault="00000000">
      <w:pPr>
        <w:rPr>
          <w:iCs/>
        </w:rPr>
      </w:pPr>
      <w:r>
        <w:rPr>
          <w:iCs/>
        </w:rPr>
        <w:t>The objectives of the core part are as follows:</w:t>
      </w:r>
    </w:p>
    <w:p w14:paraId="10017CDA" w14:textId="6E837C1C" w:rsidR="004042CB" w:rsidRDefault="00000000">
      <w:pPr>
        <w:pStyle w:val="B1"/>
        <w:numPr>
          <w:ilvl w:val="0"/>
          <w:numId w:val="9"/>
        </w:numPr>
      </w:pPr>
      <w:r>
        <w:t xml:space="preserve">Specify </w:t>
      </w:r>
      <w:r w:rsidR="00E8495E">
        <w:t xml:space="preserve">two </w:t>
      </w:r>
      <w:r>
        <w:t xml:space="preserve">new </w:t>
      </w:r>
      <w:r w:rsidR="00E8495E">
        <w:t>IoT</w:t>
      </w:r>
      <w:r>
        <w:t xml:space="preserve"> NTN FDD band(s)</w:t>
      </w:r>
      <w:r w:rsidR="00E8495E">
        <w:t xml:space="preserve">: a) Band 250 with SAN transmitting in 1518 – 1559 MHz and UE transmitting in 1668 – 1675 MHz and b) Band 253 </w:t>
      </w:r>
      <w:r>
        <w:t xml:space="preserve">with SAN transmitting at </w:t>
      </w:r>
      <w:r>
        <w:rPr>
          <w:iCs/>
        </w:rPr>
        <w:t>1518 – 1559 MHz and</w:t>
      </w:r>
      <w:r>
        <w:t xml:space="preserve"> UE transmitting at 1626.5 – 1660.5 </w:t>
      </w:r>
      <w:r w:rsidR="005E5BE7">
        <w:t>MHz.</w:t>
      </w:r>
    </w:p>
    <w:p w14:paraId="6FFFF835" w14:textId="77777777" w:rsidR="0076607F" w:rsidRDefault="0076607F" w:rsidP="0076607F">
      <w:pPr>
        <w:pStyle w:val="B1"/>
        <w:numPr>
          <w:ilvl w:val="0"/>
          <w:numId w:val="9"/>
        </w:numPr>
      </w:pPr>
      <w:r>
        <w:t>Support of stand-alone as well as in-band operation of NB-IoT NTN in NR NTN</w:t>
      </w:r>
    </w:p>
    <w:p w14:paraId="503C0F12" w14:textId="77777777" w:rsidR="00E8495E" w:rsidRDefault="00E8495E" w:rsidP="001C62F4">
      <w:pPr>
        <w:pStyle w:val="B1"/>
        <w:numPr>
          <w:ilvl w:val="0"/>
          <w:numId w:val="9"/>
        </w:numPr>
      </w:pPr>
      <w:r>
        <w:t>Support UE categories NB1, NB2 and M1</w:t>
      </w:r>
    </w:p>
    <w:p w14:paraId="03E5AA90" w14:textId="4CAFA17C" w:rsidR="001C62F4" w:rsidRDefault="00E8495E" w:rsidP="001C62F4">
      <w:pPr>
        <w:pStyle w:val="B1"/>
        <w:numPr>
          <w:ilvl w:val="0"/>
          <w:numId w:val="9"/>
        </w:numPr>
      </w:pPr>
      <w:r>
        <w:lastRenderedPageBreak/>
        <w:t xml:space="preserve">Support </w:t>
      </w:r>
      <w:r w:rsidR="001C62F4">
        <w:t xml:space="preserve">NB-IoT NTN </w:t>
      </w:r>
      <w:r>
        <w:t xml:space="preserve">UE </w:t>
      </w:r>
      <w:r w:rsidR="001C62F4">
        <w:t>Power Class 3 (+23 dBm), Power Class 5 (+</w:t>
      </w:r>
      <w:r w:rsidR="00E9331E">
        <w:t>20</w:t>
      </w:r>
      <w:r w:rsidR="001C62F4">
        <w:t xml:space="preserve"> dBm)</w:t>
      </w:r>
    </w:p>
    <w:p w14:paraId="24C46540" w14:textId="77777777" w:rsidR="001C62F4" w:rsidRDefault="001C62F4" w:rsidP="001C62F4">
      <w:pPr>
        <w:pStyle w:val="B1"/>
        <w:numPr>
          <w:ilvl w:val="0"/>
          <w:numId w:val="9"/>
        </w:numPr>
      </w:pPr>
      <w:r>
        <w:t>Introduce the corresponding SAN and UE RF core requirements</w:t>
      </w:r>
    </w:p>
    <w:p w14:paraId="0301830F" w14:textId="77777777" w:rsidR="001C62F4" w:rsidRDefault="001C62F4" w:rsidP="001C62F4">
      <w:pPr>
        <w:pStyle w:val="B1"/>
        <w:numPr>
          <w:ilvl w:val="0"/>
          <w:numId w:val="9"/>
        </w:numPr>
      </w:pPr>
      <w:r>
        <w:t>Introduce the corresponding RRM requirements</w:t>
      </w:r>
    </w:p>
    <w:p w14:paraId="170F0EDC" w14:textId="1FB3C402" w:rsidR="001C62F4" w:rsidRDefault="001C62F4" w:rsidP="001C62F4">
      <w:pPr>
        <w:pStyle w:val="B1"/>
        <w:numPr>
          <w:ilvl w:val="0"/>
          <w:numId w:val="9"/>
        </w:numPr>
      </w:pPr>
      <w:r>
        <w:t>Specify relevant regional requirements and restrictions, including current and expected ETSI requirements</w:t>
      </w:r>
    </w:p>
    <w:p w14:paraId="4B8C7174" w14:textId="6ABF164F" w:rsidR="001C62F4" w:rsidRDefault="001C62F4" w:rsidP="001C62F4">
      <w:pPr>
        <w:pStyle w:val="B1"/>
        <w:numPr>
          <w:ilvl w:val="0"/>
          <w:numId w:val="9"/>
        </w:numPr>
      </w:pPr>
      <w:r>
        <w:t>Support for flexible Tx-Rx separation</w:t>
      </w:r>
    </w:p>
    <w:p w14:paraId="2D83A167" w14:textId="7EAAC2A9" w:rsidR="004042CB" w:rsidRDefault="00000000">
      <w:pPr>
        <w:spacing w:after="0"/>
        <w:rPr>
          <w:bCs/>
        </w:rPr>
      </w:pPr>
      <w:r>
        <w:rPr>
          <w:bCs/>
        </w:rPr>
        <w:t xml:space="preserve">NOTE: The specification work in this WI shall leverage the studies and requirements for NR NTN </w:t>
      </w:r>
      <w:r w:rsidR="00E9331E">
        <w:rPr>
          <w:bCs/>
        </w:rPr>
        <w:t xml:space="preserve">bands </w:t>
      </w:r>
      <w:r>
        <w:rPr>
          <w:bCs/>
        </w:rPr>
        <w:t>n25</w:t>
      </w:r>
      <w:r w:rsidR="001C62F4">
        <w:rPr>
          <w:bCs/>
        </w:rPr>
        <w:t>0 and n253</w:t>
      </w:r>
      <w:r>
        <w:rPr>
          <w:bCs/>
        </w:rPr>
        <w:t xml:space="preserve">, and the corresponding IoT NTN </w:t>
      </w:r>
      <w:r w:rsidR="00E9331E">
        <w:rPr>
          <w:bCs/>
        </w:rPr>
        <w:t>b</w:t>
      </w:r>
      <w:r>
        <w:rPr>
          <w:bCs/>
        </w:rPr>
        <w:t>and</w:t>
      </w:r>
      <w:r w:rsidR="001C62F4">
        <w:rPr>
          <w:bCs/>
        </w:rPr>
        <w:t>s</w:t>
      </w:r>
      <w:r>
        <w:rPr>
          <w:bCs/>
        </w:rPr>
        <w:t xml:space="preserve"> 253</w:t>
      </w:r>
      <w:r w:rsidR="001C62F4">
        <w:rPr>
          <w:bCs/>
        </w:rPr>
        <w:t xml:space="preserve"> and 255</w:t>
      </w:r>
      <w:r>
        <w:rPr>
          <w:bCs/>
        </w:rPr>
        <w:t>, where applicable.</w:t>
      </w:r>
    </w:p>
    <w:p w14:paraId="2DD3C00A" w14:textId="77777777" w:rsidR="004042CB" w:rsidRDefault="004042CB">
      <w:pPr>
        <w:spacing w:after="0"/>
        <w:rPr>
          <w:bCs/>
        </w:rPr>
      </w:pPr>
    </w:p>
    <w:p w14:paraId="1CDBAA10" w14:textId="62CC1035" w:rsidR="004042CB" w:rsidRDefault="00000000">
      <w:pPr>
        <w:spacing w:after="0"/>
        <w:rPr>
          <w:bCs/>
        </w:rPr>
      </w:pPr>
      <w:r>
        <w:rPr>
          <w:bCs/>
        </w:rPr>
        <w:t>All UE requirements specified as part of this WI shall be Release-independent for the UE starting from Release-17.</w:t>
      </w:r>
    </w:p>
    <w:p w14:paraId="3217E4F5" w14:textId="77777777" w:rsidR="004042CB" w:rsidRDefault="004042CB">
      <w:pPr>
        <w:spacing w:after="0"/>
        <w:rPr>
          <w:bCs/>
        </w:rPr>
      </w:pPr>
    </w:p>
    <w:p w14:paraId="59B746DF" w14:textId="77777777" w:rsidR="004042CB" w:rsidRDefault="00000000">
      <w:pPr>
        <w:pStyle w:val="Heading3"/>
        <w:rPr>
          <w:color w:val="0000FF"/>
        </w:rPr>
      </w:pPr>
      <w:r>
        <w:rPr>
          <w:color w:val="0000FF"/>
        </w:rPr>
        <w:t>4.2</w:t>
      </w:r>
      <w:r>
        <w:rPr>
          <w:color w:val="0000FF"/>
        </w:rPr>
        <w:tab/>
        <w:t>Objective of Performance part WI</w:t>
      </w:r>
    </w:p>
    <w:p w14:paraId="6726B7DE" w14:textId="77777777" w:rsidR="004042CB" w:rsidRDefault="00000000">
      <w:pPr>
        <w:pStyle w:val="NO"/>
        <w:rPr>
          <w:color w:val="0000FF"/>
        </w:rPr>
      </w:pPr>
      <w:r>
        <w:rPr>
          <w:color w:val="0000FF"/>
        </w:rPr>
        <w:t>NOTE:</w:t>
      </w:r>
      <w:r>
        <w:rPr>
          <w:color w:val="0000FF"/>
        </w:rPr>
        <w:tab/>
        <w:t>Leave empty if the WI proposal does not contain a RAN performance part.</w:t>
      </w:r>
    </w:p>
    <w:p w14:paraId="247A036E" w14:textId="4559FD29" w:rsidR="004042CB" w:rsidRDefault="004042CB" w:rsidP="002D66EE">
      <w:pPr>
        <w:pStyle w:val="B1"/>
      </w:pPr>
    </w:p>
    <w:p w14:paraId="77E253C5" w14:textId="77777777" w:rsidR="004042CB" w:rsidRDefault="004042CB">
      <w:pPr>
        <w:spacing w:after="0"/>
      </w:pPr>
    </w:p>
    <w:p w14:paraId="40B4B157" w14:textId="77777777" w:rsidR="004042CB" w:rsidRDefault="00000000">
      <w:pPr>
        <w:pStyle w:val="Heading3"/>
        <w:rPr>
          <w:color w:val="0000FF"/>
        </w:rPr>
      </w:pPr>
      <w:r>
        <w:rPr>
          <w:color w:val="0000FF"/>
        </w:rPr>
        <w:t>4.3</w:t>
      </w:r>
      <w:r>
        <w:rPr>
          <w:color w:val="0000FF"/>
        </w:rPr>
        <w:tab/>
        <w:t>RAN time budget request (not applicable to RAN5 WIs/SIs)</w:t>
      </w:r>
    </w:p>
    <w:p w14:paraId="6F042B59" w14:textId="77777777" w:rsidR="004042CB" w:rsidRDefault="00000000">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DFFDFE2" w14:textId="77777777" w:rsidR="004042CB" w:rsidRDefault="00000000">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2C3C9FD1" w14:textId="77777777" w:rsidR="004042CB" w:rsidRDefault="00000000">
      <w:pPr>
        <w:pStyle w:val="NO"/>
        <w:rPr>
          <w:color w:val="0000FF"/>
        </w:rPr>
      </w:pPr>
      <w:r>
        <w:rPr>
          <w:color w:val="0000FF"/>
        </w:rPr>
        <w:tab/>
        <w:t>If this WID is covering Core and Performance part, then please fill out one line for each part in the attached Excel table.</w:t>
      </w:r>
    </w:p>
    <w:p w14:paraId="2CCBF00A" w14:textId="77777777" w:rsidR="004042CB" w:rsidRDefault="00000000">
      <w:pPr>
        <w:ind w:right="-99"/>
        <w:rPr>
          <w:b/>
          <w:bCs/>
          <w:color w:val="0000FF"/>
        </w:rPr>
      </w:pPr>
      <w:r>
        <w:rPr>
          <w:b/>
          <w:bCs/>
          <w:color w:val="0000FF"/>
        </w:rPr>
        <w:t>additional comments to the time budget request in the attached Excel table:</w:t>
      </w:r>
    </w:p>
    <w:p w14:paraId="26C484AE" w14:textId="77777777" w:rsidR="004042CB" w:rsidRDefault="004042CB">
      <w:pPr>
        <w:spacing w:after="0"/>
      </w:pPr>
    </w:p>
    <w:p w14:paraId="5C22C0E8" w14:textId="77777777" w:rsidR="004042CB" w:rsidRDefault="004042CB">
      <w:pPr>
        <w:rPr>
          <w:i/>
        </w:rPr>
      </w:pPr>
    </w:p>
    <w:p w14:paraId="3C4F58E0" w14:textId="77777777" w:rsidR="004042CB" w:rsidRDefault="00000000">
      <w:pPr>
        <w:pStyle w:val="Heading1"/>
        <w:rPr>
          <w:sz w:val="32"/>
          <w:szCs w:val="32"/>
        </w:rPr>
      </w:pPr>
      <w:r>
        <w:rPr>
          <w:sz w:val="32"/>
          <w:szCs w:val="32"/>
        </w:rPr>
        <w:t>5</w:t>
      </w:r>
      <w:r>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4042CB" w14:paraId="758261DD" w14:textId="77777777">
        <w:tc>
          <w:tcPr>
            <w:tcW w:w="9413" w:type="dxa"/>
            <w:gridSpan w:val="6"/>
            <w:shd w:val="clear" w:color="auto" w:fill="D9D9D9"/>
            <w:tcMar>
              <w:left w:w="57" w:type="dxa"/>
              <w:right w:w="57" w:type="dxa"/>
            </w:tcMar>
            <w:vAlign w:val="center"/>
          </w:tcPr>
          <w:p w14:paraId="4B1165FC" w14:textId="77777777" w:rsidR="004042CB" w:rsidRDefault="00000000">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042CB" w14:paraId="7C3CC888" w14:textId="77777777">
        <w:tc>
          <w:tcPr>
            <w:tcW w:w="1617" w:type="dxa"/>
            <w:shd w:val="clear" w:color="auto" w:fill="D9D9D9"/>
            <w:tcMar>
              <w:left w:w="57" w:type="dxa"/>
              <w:right w:w="57" w:type="dxa"/>
            </w:tcMar>
            <w:vAlign w:val="center"/>
          </w:tcPr>
          <w:p w14:paraId="25F15C04" w14:textId="77777777" w:rsidR="004042CB" w:rsidRDefault="0000000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3763BB2D" w14:textId="77777777" w:rsidR="004042CB" w:rsidRDefault="00000000">
            <w:pPr>
              <w:spacing w:after="0"/>
              <w:ind w:right="-99"/>
            </w:pPr>
            <w:r>
              <w:rPr>
                <w:sz w:val="16"/>
                <w:szCs w:val="16"/>
              </w:rPr>
              <w:t>TS/TR number</w:t>
            </w:r>
          </w:p>
        </w:tc>
        <w:tc>
          <w:tcPr>
            <w:tcW w:w="2409" w:type="dxa"/>
            <w:shd w:val="clear" w:color="auto" w:fill="D9D9D9"/>
            <w:tcMar>
              <w:left w:w="57" w:type="dxa"/>
              <w:right w:w="57" w:type="dxa"/>
            </w:tcMar>
            <w:vAlign w:val="center"/>
          </w:tcPr>
          <w:p w14:paraId="08109042" w14:textId="77777777" w:rsidR="004042CB" w:rsidRDefault="00000000">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7E7ADE75" w14:textId="77777777" w:rsidR="004042CB" w:rsidRDefault="00000000">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134" w:type="dxa"/>
            <w:shd w:val="clear" w:color="auto" w:fill="D9D9D9"/>
            <w:tcMar>
              <w:left w:w="57" w:type="dxa"/>
              <w:right w:w="57" w:type="dxa"/>
            </w:tcMar>
            <w:vAlign w:val="center"/>
          </w:tcPr>
          <w:p w14:paraId="4AB52E55" w14:textId="77777777" w:rsidR="004042CB" w:rsidRDefault="00000000">
            <w:pPr>
              <w:spacing w:after="0"/>
              <w:ind w:right="-99"/>
              <w:rPr>
                <w:rFonts w:ascii="Arial" w:hAnsi="Arial"/>
                <w:sz w:val="16"/>
                <w:szCs w:val="16"/>
              </w:rPr>
            </w:pPr>
            <w:r>
              <w:rPr>
                <w:rFonts w:ascii="Arial" w:hAnsi="Arial"/>
                <w:sz w:val="16"/>
                <w:szCs w:val="16"/>
              </w:rPr>
              <w:t>For approval at TSG#</w:t>
            </w:r>
          </w:p>
        </w:tc>
        <w:tc>
          <w:tcPr>
            <w:tcW w:w="1985" w:type="dxa"/>
            <w:shd w:val="clear" w:color="auto" w:fill="D9D9D9"/>
            <w:tcMar>
              <w:left w:w="57" w:type="dxa"/>
              <w:right w:w="57" w:type="dxa"/>
            </w:tcMar>
            <w:vAlign w:val="center"/>
          </w:tcPr>
          <w:p w14:paraId="23BF4813" w14:textId="77777777" w:rsidR="004042CB" w:rsidRDefault="00000000">
            <w:pPr>
              <w:spacing w:after="0"/>
              <w:ind w:right="-99"/>
              <w:rPr>
                <w:rFonts w:ascii="Arial" w:hAnsi="Arial"/>
                <w:sz w:val="16"/>
                <w:szCs w:val="16"/>
              </w:rPr>
            </w:pPr>
            <w:r>
              <w:rPr>
                <w:rFonts w:ascii="Arial" w:hAnsi="Arial"/>
                <w:sz w:val="16"/>
                <w:szCs w:val="16"/>
              </w:rPr>
              <w:t>Remarks</w:t>
            </w:r>
          </w:p>
        </w:tc>
      </w:tr>
      <w:tr w:rsidR="004042CB" w14:paraId="27F3DF96" w14:textId="77777777">
        <w:tc>
          <w:tcPr>
            <w:tcW w:w="1617" w:type="dxa"/>
          </w:tcPr>
          <w:p w14:paraId="42E5FC1F" w14:textId="77777777" w:rsidR="004042CB" w:rsidRDefault="00000000">
            <w:pPr>
              <w:pStyle w:val="TAL"/>
            </w:pPr>
            <w:r>
              <w:t>N/A</w:t>
            </w:r>
          </w:p>
        </w:tc>
        <w:tc>
          <w:tcPr>
            <w:tcW w:w="1134" w:type="dxa"/>
          </w:tcPr>
          <w:p w14:paraId="0C060EB3" w14:textId="77777777" w:rsidR="004042CB" w:rsidRDefault="00000000">
            <w:pPr>
              <w:pStyle w:val="TAL"/>
            </w:pPr>
            <w:r>
              <w:t>N/A</w:t>
            </w:r>
          </w:p>
        </w:tc>
        <w:tc>
          <w:tcPr>
            <w:tcW w:w="2409" w:type="dxa"/>
          </w:tcPr>
          <w:p w14:paraId="5F6EAFE8" w14:textId="77777777" w:rsidR="004042CB" w:rsidRDefault="00000000">
            <w:pPr>
              <w:pStyle w:val="TAL"/>
            </w:pPr>
            <w:r>
              <w:t>N/A</w:t>
            </w:r>
          </w:p>
        </w:tc>
        <w:tc>
          <w:tcPr>
            <w:tcW w:w="1134" w:type="dxa"/>
          </w:tcPr>
          <w:p w14:paraId="345F510A" w14:textId="77777777" w:rsidR="004042CB" w:rsidRDefault="00000000">
            <w:pPr>
              <w:pStyle w:val="TAL"/>
            </w:pPr>
            <w:r>
              <w:t>N/A</w:t>
            </w:r>
          </w:p>
        </w:tc>
        <w:tc>
          <w:tcPr>
            <w:tcW w:w="1134" w:type="dxa"/>
          </w:tcPr>
          <w:p w14:paraId="47B4CCD7" w14:textId="77777777" w:rsidR="004042CB" w:rsidRDefault="00000000">
            <w:pPr>
              <w:pStyle w:val="TAL"/>
            </w:pPr>
            <w:r>
              <w:t>N/A</w:t>
            </w:r>
          </w:p>
        </w:tc>
        <w:tc>
          <w:tcPr>
            <w:tcW w:w="1985" w:type="dxa"/>
          </w:tcPr>
          <w:p w14:paraId="7E2336A2" w14:textId="77777777" w:rsidR="004042CB" w:rsidRDefault="00000000">
            <w:pPr>
              <w:pStyle w:val="TAL"/>
            </w:pPr>
            <w:r>
              <w:t>N/A</w:t>
            </w:r>
          </w:p>
        </w:tc>
      </w:tr>
    </w:tbl>
    <w:p w14:paraId="51D54533" w14:textId="77777777" w:rsidR="004042CB"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7DCC88D8" w14:textId="77777777" w:rsidR="004042CB" w:rsidRDefault="004042CB">
      <w:pPr>
        <w:pStyle w:val="NO"/>
      </w:pPr>
    </w:p>
    <w:tbl>
      <w:tblPr>
        <w:tblW w:w="0" w:type="auto"/>
        <w:tblCellMar>
          <w:left w:w="28" w:type="dxa"/>
          <w:right w:w="28" w:type="dxa"/>
        </w:tblCellMar>
        <w:tblLook w:val="0000" w:firstRow="0" w:lastRow="0" w:firstColumn="0" w:lastColumn="0" w:noHBand="0" w:noVBand="0"/>
      </w:tblPr>
      <w:tblGrid>
        <w:gridCol w:w="1445"/>
        <w:gridCol w:w="4344"/>
        <w:gridCol w:w="1861"/>
        <w:gridCol w:w="1657"/>
      </w:tblGrid>
      <w:tr w:rsidR="004042CB" w14:paraId="747D8743"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AAAC613" w14:textId="77777777" w:rsidR="004042CB" w:rsidRDefault="00000000">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4042CB" w14:paraId="4F0870B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EBB16AB" w14:textId="77777777" w:rsidR="004042CB" w:rsidRDefault="00000000">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A61653B" w14:textId="77777777" w:rsidR="004042CB" w:rsidRDefault="00000000">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45754A5F" w14:textId="77777777" w:rsidR="004042CB" w:rsidRDefault="00000000">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3FB2F25B" w14:textId="77777777" w:rsidR="004042CB" w:rsidRDefault="00000000">
            <w:pPr>
              <w:pStyle w:val="TAL"/>
              <w:ind w:right="-99"/>
              <w:rPr>
                <w:sz w:val="16"/>
                <w:szCs w:val="16"/>
              </w:rPr>
            </w:pPr>
            <w:r>
              <w:rPr>
                <w:sz w:val="16"/>
                <w:szCs w:val="16"/>
              </w:rPr>
              <w:t>Remarks</w:t>
            </w:r>
          </w:p>
        </w:tc>
      </w:tr>
      <w:tr w:rsidR="002D66EE" w14:paraId="165C5CA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D8E64A" w14:textId="197C6BF9" w:rsidR="002D66EE" w:rsidRDefault="002D66EE" w:rsidP="002D66EE">
            <w:pPr>
              <w:spacing w:after="0"/>
              <w:rPr>
                <w:iCs/>
              </w:rPr>
            </w:pPr>
            <w:r>
              <w:rPr>
                <w:rFonts w:ascii="Arial" w:eastAsia="Arial" w:hAnsi="Arial" w:cs="Arial"/>
                <w:color w:val="000000"/>
                <w:sz w:val="18"/>
                <w:szCs w:val="18"/>
              </w:rPr>
              <w:t>36.764</w:t>
            </w:r>
          </w:p>
        </w:tc>
        <w:tc>
          <w:tcPr>
            <w:tcW w:w="4344" w:type="dxa"/>
            <w:tcBorders>
              <w:top w:val="single" w:sz="4" w:space="0" w:color="auto"/>
              <w:left w:val="single" w:sz="4" w:space="0" w:color="auto"/>
              <w:bottom w:val="single" w:sz="4" w:space="0" w:color="auto"/>
              <w:right w:val="single" w:sz="4" w:space="0" w:color="auto"/>
            </w:tcBorders>
          </w:tcPr>
          <w:p w14:paraId="49075523" w14:textId="2EA3068F" w:rsidR="002D66EE" w:rsidRDefault="002D66EE" w:rsidP="002D66EE">
            <w:pPr>
              <w:spacing w:after="0"/>
              <w:rPr>
                <w:iCs/>
              </w:rPr>
            </w:pPr>
            <w:r>
              <w:rPr>
                <w:rFonts w:ascii="Arial" w:eastAsia="Arial" w:hAnsi="Arial" w:cs="Arial"/>
                <w:color w:val="000000"/>
                <w:sz w:val="18"/>
                <w:szCs w:val="18"/>
              </w:rPr>
              <w:t>Support for IoT NTN combined L-Bands</w:t>
            </w:r>
          </w:p>
        </w:tc>
        <w:tc>
          <w:tcPr>
            <w:tcW w:w="1861" w:type="dxa"/>
            <w:tcBorders>
              <w:top w:val="single" w:sz="4" w:space="0" w:color="auto"/>
              <w:left w:val="single" w:sz="4" w:space="0" w:color="auto"/>
              <w:bottom w:val="single" w:sz="4" w:space="0" w:color="auto"/>
              <w:right w:val="single" w:sz="4" w:space="0" w:color="auto"/>
            </w:tcBorders>
          </w:tcPr>
          <w:p w14:paraId="3959F8A8" w14:textId="6A954DC2" w:rsidR="002D66EE" w:rsidRDefault="002D66EE" w:rsidP="002D66EE">
            <w:pPr>
              <w:spacing w:after="0"/>
              <w:rPr>
                <w:iCs/>
              </w:rPr>
            </w:pPr>
            <w:r>
              <w:rPr>
                <w:rFonts w:ascii="Arial" w:eastAsia="Arial" w:hAnsi="Arial" w:cs="Arial"/>
                <w:color w:val="000000"/>
                <w:sz w:val="18"/>
                <w:szCs w:val="18"/>
              </w:rPr>
              <w:t>RAN#11</w:t>
            </w:r>
            <w:r w:rsidR="00E9331E">
              <w:rPr>
                <w:rFonts w:ascii="Arial" w:eastAsia="Arial" w:hAnsi="Arial" w:cs="Arial"/>
                <w:color w:val="000000"/>
                <w:sz w:val="18"/>
                <w:szCs w:val="18"/>
              </w:rPr>
              <w:t>2</w:t>
            </w:r>
            <w:r>
              <w:rPr>
                <w:rFonts w:ascii="Arial" w:eastAsia="Arial" w:hAnsi="Arial" w:cs="Arial"/>
                <w:color w:val="000000"/>
                <w:sz w:val="18"/>
                <w:szCs w:val="18"/>
              </w:rPr>
              <w:t xml:space="preserve"> (</w:t>
            </w:r>
            <w:r w:rsidR="00E9331E">
              <w:rPr>
                <w:rFonts w:ascii="Arial" w:eastAsia="Arial" w:hAnsi="Arial" w:cs="Arial"/>
                <w:color w:val="000000"/>
                <w:sz w:val="18"/>
                <w:szCs w:val="18"/>
              </w:rPr>
              <w:t>June</w:t>
            </w:r>
            <w:r>
              <w:rPr>
                <w:rFonts w:ascii="Arial" w:eastAsia="Arial" w:hAnsi="Arial" w:cs="Arial"/>
                <w:color w:val="000000"/>
                <w:sz w:val="18"/>
                <w:szCs w:val="18"/>
              </w:rPr>
              <w:t xml:space="preserve"> 2026)</w:t>
            </w:r>
          </w:p>
        </w:tc>
        <w:tc>
          <w:tcPr>
            <w:tcW w:w="1657" w:type="dxa"/>
            <w:tcBorders>
              <w:top w:val="single" w:sz="4" w:space="0" w:color="auto"/>
              <w:left w:val="single" w:sz="4" w:space="0" w:color="auto"/>
              <w:bottom w:val="single" w:sz="4" w:space="0" w:color="auto"/>
              <w:right w:val="single" w:sz="4" w:space="0" w:color="auto"/>
            </w:tcBorders>
          </w:tcPr>
          <w:p w14:paraId="4BA50FCF" w14:textId="023436D3" w:rsidR="002D66EE" w:rsidRDefault="002D66EE" w:rsidP="002D66EE">
            <w:pPr>
              <w:spacing w:after="0"/>
              <w:rPr>
                <w:iCs/>
              </w:rPr>
            </w:pPr>
            <w:r>
              <w:rPr>
                <w:rFonts w:ascii="Arial" w:eastAsia="Arial" w:hAnsi="Arial" w:cs="Arial"/>
                <w:color w:val="000000"/>
                <w:sz w:val="18"/>
                <w:szCs w:val="18"/>
              </w:rPr>
              <w:t>Core</w:t>
            </w:r>
          </w:p>
        </w:tc>
      </w:tr>
      <w:tr w:rsidR="002D66EE" w14:paraId="40DEC6D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05C48F0" w14:textId="3EAC3CA3" w:rsidR="002D66EE" w:rsidRDefault="002D66EE" w:rsidP="002D66EE">
            <w:pPr>
              <w:spacing w:after="0"/>
              <w:rPr>
                <w:iCs/>
              </w:rPr>
            </w:pPr>
            <w:r w:rsidRPr="00641A84">
              <w:rPr>
                <w:rFonts w:ascii="Arial" w:eastAsia="Arial" w:hAnsi="Arial" w:cs="Arial"/>
                <w:color w:val="000000"/>
                <w:sz w:val="18"/>
                <w:szCs w:val="18"/>
              </w:rPr>
              <w:t>36.102</w:t>
            </w:r>
          </w:p>
        </w:tc>
        <w:tc>
          <w:tcPr>
            <w:tcW w:w="4344" w:type="dxa"/>
            <w:tcBorders>
              <w:top w:val="single" w:sz="4" w:space="0" w:color="auto"/>
              <w:left w:val="single" w:sz="4" w:space="0" w:color="auto"/>
              <w:bottom w:val="single" w:sz="4" w:space="0" w:color="auto"/>
              <w:right w:val="single" w:sz="4" w:space="0" w:color="auto"/>
            </w:tcBorders>
          </w:tcPr>
          <w:p w14:paraId="1F671534" w14:textId="670BF3DC" w:rsidR="002D66EE" w:rsidRDefault="002D66EE" w:rsidP="002D66EE">
            <w:pPr>
              <w:spacing w:after="0"/>
              <w:rPr>
                <w:iCs/>
              </w:rPr>
            </w:pPr>
            <w:r>
              <w:rPr>
                <w:rFonts w:ascii="Arial" w:eastAsia="Arial" w:hAnsi="Arial" w:cs="Arial"/>
                <w:color w:val="000000"/>
                <w:sz w:val="18"/>
                <w:szCs w:val="18"/>
              </w:rPr>
              <w:t>Support for IoT NTN combined L-Bands</w:t>
            </w:r>
          </w:p>
        </w:tc>
        <w:tc>
          <w:tcPr>
            <w:tcW w:w="1861" w:type="dxa"/>
            <w:tcBorders>
              <w:top w:val="single" w:sz="4" w:space="0" w:color="auto"/>
              <w:left w:val="single" w:sz="4" w:space="0" w:color="auto"/>
              <w:bottom w:val="single" w:sz="4" w:space="0" w:color="auto"/>
              <w:right w:val="single" w:sz="4" w:space="0" w:color="auto"/>
            </w:tcBorders>
          </w:tcPr>
          <w:p w14:paraId="50A522AA" w14:textId="5995BFA9" w:rsidR="002D66EE" w:rsidRDefault="00E9331E" w:rsidP="002D66EE">
            <w:pPr>
              <w:spacing w:after="0"/>
              <w:rPr>
                <w:iCs/>
              </w:rPr>
            </w:pPr>
            <w:r>
              <w:rPr>
                <w:rFonts w:ascii="Arial" w:eastAsia="Arial" w:hAnsi="Arial" w:cs="Arial"/>
                <w:color w:val="000000"/>
                <w:sz w:val="18"/>
                <w:szCs w:val="18"/>
              </w:rPr>
              <w:t>RAN#112 (June 2026)</w:t>
            </w:r>
          </w:p>
        </w:tc>
        <w:tc>
          <w:tcPr>
            <w:tcW w:w="1657" w:type="dxa"/>
            <w:tcBorders>
              <w:top w:val="single" w:sz="4" w:space="0" w:color="auto"/>
              <w:left w:val="single" w:sz="4" w:space="0" w:color="auto"/>
              <w:bottom w:val="single" w:sz="4" w:space="0" w:color="auto"/>
              <w:right w:val="single" w:sz="4" w:space="0" w:color="auto"/>
            </w:tcBorders>
          </w:tcPr>
          <w:p w14:paraId="6A2FA521" w14:textId="13C210F0" w:rsidR="002D66EE" w:rsidRDefault="002D66EE" w:rsidP="002D66EE">
            <w:pPr>
              <w:spacing w:after="0"/>
              <w:rPr>
                <w:iCs/>
              </w:rPr>
            </w:pPr>
            <w:r w:rsidRPr="00641A84">
              <w:rPr>
                <w:rFonts w:ascii="Arial" w:eastAsia="Arial" w:hAnsi="Arial" w:cs="Arial"/>
                <w:color w:val="000000"/>
                <w:sz w:val="18"/>
                <w:szCs w:val="18"/>
              </w:rPr>
              <w:t>Core</w:t>
            </w:r>
          </w:p>
        </w:tc>
      </w:tr>
      <w:tr w:rsidR="002D66EE" w14:paraId="0FDB7ABD" w14:textId="77777777">
        <w:trPr>
          <w:cantSplit/>
          <w:trHeight w:val="278"/>
        </w:trPr>
        <w:tc>
          <w:tcPr>
            <w:tcW w:w="1445" w:type="dxa"/>
            <w:tcBorders>
              <w:top w:val="single" w:sz="4" w:space="0" w:color="auto"/>
              <w:left w:val="single" w:sz="4" w:space="0" w:color="auto"/>
              <w:bottom w:val="single" w:sz="4" w:space="0" w:color="auto"/>
              <w:right w:val="single" w:sz="4" w:space="0" w:color="auto"/>
            </w:tcBorders>
          </w:tcPr>
          <w:p w14:paraId="3D80115C" w14:textId="1D400760" w:rsidR="002D66EE" w:rsidRDefault="002D66EE" w:rsidP="002D66EE">
            <w:pPr>
              <w:pStyle w:val="TAL"/>
              <w:rPr>
                <w:rFonts w:ascii="Times New Roman" w:hAnsi="Times New Roman"/>
                <w:iCs/>
                <w:sz w:val="20"/>
              </w:rPr>
            </w:pPr>
            <w:r w:rsidRPr="00641A84">
              <w:rPr>
                <w:rFonts w:eastAsia="Arial" w:cs="Arial"/>
                <w:color w:val="000000"/>
                <w:szCs w:val="18"/>
              </w:rPr>
              <w:t>36.108</w:t>
            </w:r>
          </w:p>
        </w:tc>
        <w:tc>
          <w:tcPr>
            <w:tcW w:w="4344" w:type="dxa"/>
            <w:tcBorders>
              <w:top w:val="single" w:sz="4" w:space="0" w:color="auto"/>
              <w:left w:val="single" w:sz="4" w:space="0" w:color="auto"/>
              <w:bottom w:val="single" w:sz="4" w:space="0" w:color="auto"/>
              <w:right w:val="single" w:sz="4" w:space="0" w:color="auto"/>
            </w:tcBorders>
          </w:tcPr>
          <w:p w14:paraId="7526C0AC" w14:textId="336CB8CB" w:rsidR="002D66EE" w:rsidRDefault="002D66EE" w:rsidP="002D66EE">
            <w:pPr>
              <w:spacing w:after="0"/>
              <w:rPr>
                <w:iCs/>
              </w:rPr>
            </w:pPr>
            <w:r>
              <w:rPr>
                <w:rFonts w:ascii="Arial" w:eastAsia="Arial" w:hAnsi="Arial" w:cs="Arial"/>
                <w:color w:val="000000"/>
                <w:sz w:val="18"/>
                <w:szCs w:val="18"/>
              </w:rPr>
              <w:t>Support for IoT NTN combined L-Bands</w:t>
            </w:r>
          </w:p>
        </w:tc>
        <w:tc>
          <w:tcPr>
            <w:tcW w:w="1861" w:type="dxa"/>
            <w:tcBorders>
              <w:top w:val="single" w:sz="4" w:space="0" w:color="auto"/>
              <w:left w:val="single" w:sz="4" w:space="0" w:color="auto"/>
              <w:bottom w:val="single" w:sz="4" w:space="0" w:color="auto"/>
              <w:right w:val="single" w:sz="4" w:space="0" w:color="auto"/>
            </w:tcBorders>
          </w:tcPr>
          <w:p w14:paraId="6ABA86E9" w14:textId="08B979A7" w:rsidR="002D66EE" w:rsidRDefault="00E9331E" w:rsidP="002D66EE">
            <w:pPr>
              <w:spacing w:after="0"/>
              <w:rPr>
                <w:iCs/>
              </w:rPr>
            </w:pPr>
            <w:r>
              <w:rPr>
                <w:rFonts w:ascii="Arial" w:eastAsia="Arial" w:hAnsi="Arial" w:cs="Arial"/>
                <w:color w:val="000000"/>
                <w:sz w:val="18"/>
                <w:szCs w:val="18"/>
              </w:rPr>
              <w:t>RAN#112 (June 2026)</w:t>
            </w:r>
          </w:p>
        </w:tc>
        <w:tc>
          <w:tcPr>
            <w:tcW w:w="1657" w:type="dxa"/>
            <w:tcBorders>
              <w:top w:val="single" w:sz="4" w:space="0" w:color="auto"/>
              <w:left w:val="single" w:sz="4" w:space="0" w:color="auto"/>
              <w:bottom w:val="single" w:sz="4" w:space="0" w:color="auto"/>
              <w:right w:val="single" w:sz="4" w:space="0" w:color="auto"/>
            </w:tcBorders>
          </w:tcPr>
          <w:p w14:paraId="10D67F39" w14:textId="50774356" w:rsidR="002D66EE" w:rsidRDefault="002D66EE" w:rsidP="002D66EE">
            <w:pPr>
              <w:pStyle w:val="TAL"/>
              <w:rPr>
                <w:rFonts w:ascii="Times New Roman" w:hAnsi="Times New Roman"/>
                <w:iCs/>
                <w:sz w:val="20"/>
              </w:rPr>
            </w:pPr>
            <w:r w:rsidRPr="00641A84">
              <w:rPr>
                <w:rFonts w:eastAsia="Arial" w:cs="Arial"/>
                <w:color w:val="000000"/>
                <w:szCs w:val="18"/>
              </w:rPr>
              <w:t>Core</w:t>
            </w:r>
          </w:p>
        </w:tc>
      </w:tr>
      <w:tr w:rsidR="002D66EE" w14:paraId="13FC909E"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2004DA5" w14:textId="340CB1FF" w:rsidR="002D66EE" w:rsidRDefault="002D66EE" w:rsidP="002D66EE">
            <w:pPr>
              <w:pStyle w:val="TAL"/>
              <w:rPr>
                <w:rFonts w:ascii="Times New Roman" w:hAnsi="Times New Roman"/>
                <w:iCs/>
                <w:sz w:val="20"/>
              </w:rPr>
            </w:pPr>
            <w:r>
              <w:rPr>
                <w:rFonts w:eastAsia="Arial" w:cs="Arial"/>
                <w:color w:val="000000"/>
                <w:szCs w:val="18"/>
              </w:rPr>
              <w:t>36.133</w:t>
            </w:r>
          </w:p>
        </w:tc>
        <w:tc>
          <w:tcPr>
            <w:tcW w:w="4344" w:type="dxa"/>
            <w:tcBorders>
              <w:top w:val="single" w:sz="4" w:space="0" w:color="auto"/>
              <w:left w:val="single" w:sz="4" w:space="0" w:color="auto"/>
              <w:bottom w:val="single" w:sz="4" w:space="0" w:color="auto"/>
              <w:right w:val="single" w:sz="4" w:space="0" w:color="auto"/>
            </w:tcBorders>
          </w:tcPr>
          <w:p w14:paraId="10AF9A7F" w14:textId="547251F2" w:rsidR="002D66EE" w:rsidRDefault="002D66EE" w:rsidP="002D66EE">
            <w:pPr>
              <w:spacing w:after="0"/>
              <w:rPr>
                <w:iCs/>
              </w:rPr>
            </w:pPr>
            <w:r>
              <w:rPr>
                <w:rFonts w:ascii="Arial" w:eastAsia="Arial" w:hAnsi="Arial" w:cs="Arial"/>
                <w:color w:val="000000"/>
                <w:sz w:val="18"/>
                <w:szCs w:val="18"/>
              </w:rPr>
              <w:t>Support for IoT NTN combined L-Bands</w:t>
            </w:r>
          </w:p>
        </w:tc>
        <w:tc>
          <w:tcPr>
            <w:tcW w:w="1861" w:type="dxa"/>
            <w:tcBorders>
              <w:top w:val="single" w:sz="4" w:space="0" w:color="auto"/>
              <w:left w:val="single" w:sz="4" w:space="0" w:color="auto"/>
              <w:bottom w:val="single" w:sz="4" w:space="0" w:color="auto"/>
              <w:right w:val="single" w:sz="4" w:space="0" w:color="auto"/>
            </w:tcBorders>
          </w:tcPr>
          <w:p w14:paraId="3BC6AEA9" w14:textId="213B05E6" w:rsidR="002D66EE" w:rsidRDefault="00E9331E" w:rsidP="002D66EE">
            <w:pPr>
              <w:spacing w:after="0"/>
              <w:rPr>
                <w:iCs/>
              </w:rPr>
            </w:pPr>
            <w:r>
              <w:rPr>
                <w:rFonts w:ascii="Arial" w:eastAsia="Arial" w:hAnsi="Arial" w:cs="Arial"/>
                <w:color w:val="000000"/>
                <w:sz w:val="18"/>
                <w:szCs w:val="18"/>
              </w:rPr>
              <w:t>RAN#112 (June 2026)</w:t>
            </w:r>
          </w:p>
        </w:tc>
        <w:tc>
          <w:tcPr>
            <w:tcW w:w="1657" w:type="dxa"/>
            <w:tcBorders>
              <w:top w:val="single" w:sz="4" w:space="0" w:color="auto"/>
              <w:left w:val="single" w:sz="4" w:space="0" w:color="auto"/>
              <w:bottom w:val="single" w:sz="4" w:space="0" w:color="auto"/>
              <w:right w:val="single" w:sz="4" w:space="0" w:color="auto"/>
            </w:tcBorders>
          </w:tcPr>
          <w:p w14:paraId="50276FE5" w14:textId="31735733" w:rsidR="002D66EE" w:rsidRDefault="002D66EE" w:rsidP="002D66EE">
            <w:pPr>
              <w:pStyle w:val="TAL"/>
              <w:rPr>
                <w:rFonts w:ascii="Times New Roman" w:hAnsi="Times New Roman"/>
                <w:iCs/>
                <w:sz w:val="20"/>
              </w:rPr>
            </w:pPr>
            <w:r>
              <w:rPr>
                <w:iCs/>
              </w:rPr>
              <w:t>Core</w:t>
            </w:r>
          </w:p>
        </w:tc>
      </w:tr>
    </w:tbl>
    <w:p w14:paraId="6422EC40" w14:textId="77777777" w:rsidR="004042CB" w:rsidRDefault="00000000">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ACE30D6" w14:textId="77777777" w:rsidR="004042CB" w:rsidRDefault="004042CB"/>
    <w:p w14:paraId="43345690" w14:textId="77777777" w:rsidR="004042CB" w:rsidRDefault="00000000">
      <w:pPr>
        <w:pStyle w:val="Heading1"/>
        <w:rPr>
          <w:sz w:val="32"/>
          <w:szCs w:val="32"/>
        </w:rPr>
      </w:pPr>
      <w:r>
        <w:rPr>
          <w:sz w:val="32"/>
          <w:szCs w:val="32"/>
        </w:rPr>
        <w:lastRenderedPageBreak/>
        <w:t>6</w:t>
      </w:r>
      <w:r>
        <w:rPr>
          <w:sz w:val="32"/>
          <w:szCs w:val="32"/>
        </w:rPr>
        <w:tab/>
        <w:t>Work item Rapporteur(s)</w:t>
      </w:r>
    </w:p>
    <w:p w14:paraId="49E99D77" w14:textId="583D783B" w:rsidR="004042CB" w:rsidRDefault="002D66EE">
      <w:pPr>
        <w:ind w:right="-99"/>
        <w:rPr>
          <w:i/>
        </w:rPr>
      </w:pPr>
      <w:r>
        <w:rPr>
          <w:i/>
        </w:rPr>
        <w:t>Ojas Choksi, Viasat (c_ojas.choksi@viasat.com)</w:t>
      </w:r>
    </w:p>
    <w:p w14:paraId="224ABF31" w14:textId="77777777" w:rsidR="004042CB" w:rsidRDefault="004042CB">
      <w:pPr>
        <w:ind w:right="-99"/>
        <w:rPr>
          <w:i/>
        </w:rPr>
      </w:pPr>
    </w:p>
    <w:p w14:paraId="28956FED" w14:textId="77777777" w:rsidR="004042CB" w:rsidRDefault="00000000">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7F3A8A0" w14:textId="77777777" w:rsidR="004042CB" w:rsidRDefault="00000000">
      <w:pPr>
        <w:pStyle w:val="Heading1"/>
        <w:rPr>
          <w:sz w:val="32"/>
          <w:szCs w:val="32"/>
        </w:rPr>
      </w:pPr>
      <w:r>
        <w:rPr>
          <w:sz w:val="32"/>
          <w:szCs w:val="32"/>
        </w:rPr>
        <w:t>7</w:t>
      </w:r>
      <w:r>
        <w:rPr>
          <w:sz w:val="32"/>
          <w:szCs w:val="32"/>
        </w:rPr>
        <w:tab/>
        <w:t>Work item leadership</w:t>
      </w:r>
    </w:p>
    <w:p w14:paraId="2998A737" w14:textId="77777777" w:rsidR="004042CB" w:rsidRDefault="00000000">
      <w:pPr>
        <w:ind w:right="-99"/>
        <w:rPr>
          <w:b/>
          <w:bCs/>
          <w:iCs/>
        </w:rPr>
      </w:pPr>
      <w:r>
        <w:rPr>
          <w:b/>
          <w:bCs/>
          <w:iCs/>
        </w:rPr>
        <w:t>RAN WG4</w:t>
      </w:r>
    </w:p>
    <w:p w14:paraId="6053BF72" w14:textId="77777777" w:rsidR="004042CB" w:rsidRDefault="004042CB"/>
    <w:p w14:paraId="07E469C9" w14:textId="77777777" w:rsidR="004042CB" w:rsidRDefault="00000000">
      <w:pPr>
        <w:pStyle w:val="Heading1"/>
        <w:rPr>
          <w:sz w:val="32"/>
          <w:szCs w:val="32"/>
        </w:rPr>
      </w:pPr>
      <w:r>
        <w:rPr>
          <w:sz w:val="32"/>
          <w:szCs w:val="32"/>
        </w:rPr>
        <w:t>8</w:t>
      </w:r>
      <w:r>
        <w:rPr>
          <w:sz w:val="32"/>
          <w:szCs w:val="32"/>
        </w:rPr>
        <w:tab/>
        <w:t>Aspects that involve other WGs</w:t>
      </w:r>
    </w:p>
    <w:p w14:paraId="7EB00093" w14:textId="46149476" w:rsidR="004042CB" w:rsidRDefault="00000000" w:rsidP="002D66EE">
      <w:pPr>
        <w:pStyle w:val="Guidance"/>
        <w:rPr>
          <w:color w:val="0000FF"/>
        </w:rPr>
      </w:pPr>
      <w:r w:rsidRPr="007C73EE">
        <w:rPr>
          <w:i w:val="0"/>
          <w:lang w:val="en"/>
        </w:rPr>
        <w:t>None.</w:t>
      </w:r>
    </w:p>
    <w:p w14:paraId="4112FE8A" w14:textId="77777777" w:rsidR="004042CB" w:rsidRDefault="004042CB"/>
    <w:p w14:paraId="10BBC6A2" w14:textId="77777777" w:rsidR="004042CB" w:rsidRDefault="00000000">
      <w:pPr>
        <w:pStyle w:val="Heading1"/>
        <w:rPr>
          <w:sz w:val="32"/>
          <w:szCs w:val="32"/>
        </w:rPr>
      </w:pPr>
      <w:r>
        <w:rPr>
          <w:sz w:val="32"/>
          <w:szCs w:val="32"/>
        </w:rPr>
        <w:t>9</w:t>
      </w:r>
      <w:r>
        <w:rPr>
          <w:sz w:val="32"/>
          <w:szCs w:val="32"/>
        </w:rPr>
        <w:tab/>
        <w:t>Supporting Individual Members</w:t>
      </w:r>
    </w:p>
    <w:p w14:paraId="0EBFE7CE" w14:textId="77777777" w:rsidR="004042CB" w:rsidRDefault="00000000">
      <w:pPr>
        <w:ind w:right="-99"/>
        <w:rPr>
          <w:i/>
        </w:rPr>
      </w:pPr>
      <w:r>
        <w:rPr>
          <w:i/>
        </w:rP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4042CB" w14:paraId="0FC71598" w14:textId="77777777">
        <w:trPr>
          <w:jc w:val="center"/>
        </w:trPr>
        <w:tc>
          <w:tcPr>
            <w:tcW w:w="0" w:type="auto"/>
            <w:shd w:val="clear" w:color="auto" w:fill="E0E0E0"/>
          </w:tcPr>
          <w:p w14:paraId="732C9117" w14:textId="77777777" w:rsidR="004042CB" w:rsidRDefault="00000000">
            <w:pPr>
              <w:pStyle w:val="TAH"/>
            </w:pPr>
            <w:r>
              <w:t>Supporting IM name</w:t>
            </w:r>
          </w:p>
        </w:tc>
      </w:tr>
      <w:tr w:rsidR="004042CB" w14:paraId="4F67B75E" w14:textId="77777777">
        <w:trPr>
          <w:jc w:val="center"/>
        </w:trPr>
        <w:tc>
          <w:tcPr>
            <w:tcW w:w="0" w:type="auto"/>
          </w:tcPr>
          <w:p w14:paraId="35EFE66D" w14:textId="77777777" w:rsidR="004042CB" w:rsidRDefault="00000000">
            <w:pPr>
              <w:pStyle w:val="TAL"/>
            </w:pPr>
            <w:r>
              <w:t>Viasat</w:t>
            </w:r>
          </w:p>
        </w:tc>
      </w:tr>
      <w:tr w:rsidR="004042CB" w14:paraId="676C78AA" w14:textId="77777777">
        <w:trPr>
          <w:jc w:val="center"/>
        </w:trPr>
        <w:tc>
          <w:tcPr>
            <w:tcW w:w="0" w:type="auto"/>
          </w:tcPr>
          <w:p w14:paraId="58F26DD5" w14:textId="77777777" w:rsidR="004042CB" w:rsidRDefault="00000000">
            <w:pPr>
              <w:pStyle w:val="TAL"/>
            </w:pPr>
            <w:r>
              <w:t>Thuraya</w:t>
            </w:r>
          </w:p>
        </w:tc>
      </w:tr>
      <w:tr w:rsidR="005E5BE7" w14:paraId="3C1913D7" w14:textId="77777777">
        <w:trPr>
          <w:jc w:val="center"/>
        </w:trPr>
        <w:tc>
          <w:tcPr>
            <w:tcW w:w="0" w:type="auto"/>
          </w:tcPr>
          <w:p w14:paraId="66C8B01C" w14:textId="2E4F3B1C" w:rsidR="005E5BE7" w:rsidRDefault="0076607F">
            <w:pPr>
              <w:pStyle w:val="TAL"/>
            </w:pPr>
            <w:r>
              <w:t>[</w:t>
            </w:r>
            <w:proofErr w:type="spellStart"/>
            <w:r w:rsidR="005E5BE7">
              <w:t>Aalyria</w:t>
            </w:r>
            <w:proofErr w:type="spellEnd"/>
            <w:r>
              <w:t>]</w:t>
            </w:r>
          </w:p>
        </w:tc>
      </w:tr>
      <w:tr w:rsidR="004042CB" w14:paraId="7E59E23E" w14:textId="77777777">
        <w:trPr>
          <w:jc w:val="center"/>
        </w:trPr>
        <w:tc>
          <w:tcPr>
            <w:tcW w:w="0" w:type="auto"/>
          </w:tcPr>
          <w:p w14:paraId="475E0E5D" w14:textId="57AB552F" w:rsidR="004042CB" w:rsidRDefault="0076607F">
            <w:pPr>
              <w:pStyle w:val="TAL"/>
            </w:pPr>
            <w:r>
              <w:t>[</w:t>
            </w:r>
            <w:r w:rsidR="002D66EE">
              <w:t>AST Mobile</w:t>
            </w:r>
            <w:r>
              <w:t>]</w:t>
            </w:r>
          </w:p>
        </w:tc>
      </w:tr>
      <w:tr w:rsidR="002D66EE" w14:paraId="33FC6109" w14:textId="77777777">
        <w:trPr>
          <w:jc w:val="center"/>
        </w:trPr>
        <w:tc>
          <w:tcPr>
            <w:tcW w:w="0" w:type="auto"/>
          </w:tcPr>
          <w:p w14:paraId="403E602C" w14:textId="4E482AD0" w:rsidR="002D66EE" w:rsidRDefault="0076607F">
            <w:pPr>
              <w:pStyle w:val="TAL"/>
            </w:pPr>
            <w:r>
              <w:t>[</w:t>
            </w:r>
            <w:r w:rsidR="002D66EE">
              <w:t>Ligado Network</w:t>
            </w:r>
            <w:r>
              <w:t>s]</w:t>
            </w:r>
          </w:p>
        </w:tc>
      </w:tr>
      <w:tr w:rsidR="0076607F" w14:paraId="570FF5E7" w14:textId="77777777">
        <w:trPr>
          <w:jc w:val="center"/>
        </w:trPr>
        <w:tc>
          <w:tcPr>
            <w:tcW w:w="0" w:type="auto"/>
          </w:tcPr>
          <w:p w14:paraId="05E90275" w14:textId="29FBDA20" w:rsidR="0076607F" w:rsidRDefault="0076607F" w:rsidP="0076607F">
            <w:pPr>
              <w:pStyle w:val="TAL"/>
            </w:pPr>
            <w:r>
              <w:t>[Thales]</w:t>
            </w:r>
          </w:p>
        </w:tc>
      </w:tr>
      <w:tr w:rsidR="0076607F" w14:paraId="707EBBBF" w14:textId="77777777">
        <w:trPr>
          <w:jc w:val="center"/>
        </w:trPr>
        <w:tc>
          <w:tcPr>
            <w:tcW w:w="0" w:type="auto"/>
          </w:tcPr>
          <w:p w14:paraId="59496A45" w14:textId="38981EA3" w:rsidR="0076607F" w:rsidRDefault="0076607F" w:rsidP="0076607F">
            <w:pPr>
              <w:pStyle w:val="TAL"/>
            </w:pPr>
            <w:r>
              <w:t>[</w:t>
            </w:r>
            <w:proofErr w:type="spellStart"/>
            <w:r w:rsidR="00A7214D">
              <w:t>Terrestar</w:t>
            </w:r>
            <w:proofErr w:type="spellEnd"/>
            <w:r>
              <w:t>]</w:t>
            </w:r>
          </w:p>
        </w:tc>
      </w:tr>
      <w:tr w:rsidR="0076607F" w14:paraId="0AF11C22" w14:textId="77777777">
        <w:trPr>
          <w:jc w:val="center"/>
        </w:trPr>
        <w:tc>
          <w:tcPr>
            <w:tcW w:w="0" w:type="auto"/>
          </w:tcPr>
          <w:p w14:paraId="48F570B1" w14:textId="7DB8F13E" w:rsidR="0076607F" w:rsidRDefault="0076607F" w:rsidP="0076607F">
            <w:pPr>
              <w:pStyle w:val="TAL"/>
            </w:pPr>
            <w:r>
              <w:t>[ESA]</w:t>
            </w:r>
          </w:p>
        </w:tc>
      </w:tr>
      <w:tr w:rsidR="0076607F" w14:paraId="10E2FBA6" w14:textId="77777777">
        <w:trPr>
          <w:jc w:val="center"/>
        </w:trPr>
        <w:tc>
          <w:tcPr>
            <w:tcW w:w="0" w:type="auto"/>
          </w:tcPr>
          <w:p w14:paraId="5ED0F20E" w14:textId="2CC66B27" w:rsidR="0076607F" w:rsidRDefault="0076607F" w:rsidP="0076607F">
            <w:pPr>
              <w:pStyle w:val="TAL"/>
            </w:pPr>
          </w:p>
        </w:tc>
      </w:tr>
      <w:tr w:rsidR="0076607F" w14:paraId="27A79321" w14:textId="77777777">
        <w:trPr>
          <w:jc w:val="center"/>
        </w:trPr>
        <w:tc>
          <w:tcPr>
            <w:tcW w:w="0" w:type="auto"/>
          </w:tcPr>
          <w:p w14:paraId="6EDCCCBE" w14:textId="3B0BD195" w:rsidR="0076607F" w:rsidRDefault="0076607F" w:rsidP="0076607F">
            <w:pPr>
              <w:pStyle w:val="TAL"/>
            </w:pPr>
          </w:p>
        </w:tc>
      </w:tr>
      <w:tr w:rsidR="0076607F" w14:paraId="1A29D459" w14:textId="77777777">
        <w:trPr>
          <w:jc w:val="center"/>
        </w:trPr>
        <w:tc>
          <w:tcPr>
            <w:tcW w:w="0" w:type="auto"/>
          </w:tcPr>
          <w:p w14:paraId="62C42770" w14:textId="4F7416EC" w:rsidR="0076607F" w:rsidRDefault="0076607F" w:rsidP="0076607F">
            <w:pPr>
              <w:pStyle w:val="TAL"/>
            </w:pPr>
          </w:p>
        </w:tc>
      </w:tr>
      <w:tr w:rsidR="0076607F" w14:paraId="6B243AEB" w14:textId="77777777">
        <w:trPr>
          <w:jc w:val="center"/>
        </w:trPr>
        <w:tc>
          <w:tcPr>
            <w:tcW w:w="0" w:type="auto"/>
          </w:tcPr>
          <w:p w14:paraId="51C419F2" w14:textId="2ADA55DE" w:rsidR="0076607F" w:rsidRDefault="0076607F" w:rsidP="0076607F">
            <w:pPr>
              <w:pStyle w:val="TAL"/>
            </w:pPr>
          </w:p>
        </w:tc>
      </w:tr>
      <w:tr w:rsidR="0076607F" w14:paraId="45B2F991" w14:textId="77777777">
        <w:trPr>
          <w:jc w:val="center"/>
        </w:trPr>
        <w:tc>
          <w:tcPr>
            <w:tcW w:w="0" w:type="auto"/>
          </w:tcPr>
          <w:p w14:paraId="67F539B0" w14:textId="4F443788" w:rsidR="0076607F" w:rsidRDefault="0076607F" w:rsidP="0076607F">
            <w:pPr>
              <w:pStyle w:val="TAL"/>
            </w:pPr>
          </w:p>
        </w:tc>
      </w:tr>
      <w:tr w:rsidR="0076607F" w14:paraId="3AAF8260" w14:textId="77777777">
        <w:trPr>
          <w:jc w:val="center"/>
        </w:trPr>
        <w:tc>
          <w:tcPr>
            <w:tcW w:w="0" w:type="auto"/>
          </w:tcPr>
          <w:p w14:paraId="7E1D0757" w14:textId="071335E0" w:rsidR="0076607F" w:rsidRDefault="0076607F" w:rsidP="0076607F">
            <w:pPr>
              <w:pStyle w:val="TAL"/>
            </w:pPr>
          </w:p>
        </w:tc>
      </w:tr>
      <w:tr w:rsidR="0076607F" w14:paraId="2457552C" w14:textId="77777777">
        <w:trPr>
          <w:jc w:val="center"/>
        </w:trPr>
        <w:tc>
          <w:tcPr>
            <w:tcW w:w="0" w:type="auto"/>
          </w:tcPr>
          <w:p w14:paraId="7A297AC2" w14:textId="07068136" w:rsidR="0076607F" w:rsidRDefault="0076607F" w:rsidP="0076607F">
            <w:pPr>
              <w:pStyle w:val="TAL"/>
            </w:pPr>
          </w:p>
        </w:tc>
      </w:tr>
      <w:tr w:rsidR="0076607F" w14:paraId="3CA97020" w14:textId="77777777">
        <w:trPr>
          <w:jc w:val="center"/>
        </w:trPr>
        <w:tc>
          <w:tcPr>
            <w:tcW w:w="0" w:type="auto"/>
          </w:tcPr>
          <w:p w14:paraId="456B33A7" w14:textId="1F9795E3" w:rsidR="0076607F" w:rsidRDefault="0076607F" w:rsidP="0076607F">
            <w:pPr>
              <w:pStyle w:val="TAL"/>
            </w:pPr>
          </w:p>
        </w:tc>
      </w:tr>
      <w:tr w:rsidR="0076607F" w14:paraId="55E15D5F" w14:textId="77777777">
        <w:trPr>
          <w:jc w:val="center"/>
        </w:trPr>
        <w:tc>
          <w:tcPr>
            <w:tcW w:w="0" w:type="auto"/>
          </w:tcPr>
          <w:p w14:paraId="4B3F4907" w14:textId="155DF1D2" w:rsidR="0076607F" w:rsidRDefault="0076607F" w:rsidP="0076607F">
            <w:pPr>
              <w:pStyle w:val="TAL"/>
            </w:pPr>
          </w:p>
        </w:tc>
      </w:tr>
      <w:tr w:rsidR="0076607F" w14:paraId="2AC7DD44" w14:textId="77777777">
        <w:trPr>
          <w:jc w:val="center"/>
        </w:trPr>
        <w:tc>
          <w:tcPr>
            <w:tcW w:w="0" w:type="auto"/>
          </w:tcPr>
          <w:p w14:paraId="41C7D875" w14:textId="5012BC49" w:rsidR="0076607F" w:rsidRDefault="0076607F" w:rsidP="0076607F">
            <w:pPr>
              <w:pStyle w:val="TAL"/>
            </w:pPr>
          </w:p>
        </w:tc>
      </w:tr>
      <w:tr w:rsidR="0076607F" w14:paraId="655415B4" w14:textId="77777777">
        <w:trPr>
          <w:jc w:val="center"/>
        </w:trPr>
        <w:tc>
          <w:tcPr>
            <w:tcW w:w="0" w:type="auto"/>
          </w:tcPr>
          <w:p w14:paraId="50804E99" w14:textId="79CE22CB" w:rsidR="0076607F" w:rsidRDefault="0076607F" w:rsidP="0076607F">
            <w:pPr>
              <w:pStyle w:val="TAL"/>
            </w:pPr>
          </w:p>
        </w:tc>
      </w:tr>
      <w:tr w:rsidR="0076607F" w14:paraId="2FD7C7EF" w14:textId="77777777">
        <w:trPr>
          <w:jc w:val="center"/>
        </w:trPr>
        <w:tc>
          <w:tcPr>
            <w:tcW w:w="0" w:type="auto"/>
          </w:tcPr>
          <w:p w14:paraId="65D1773A" w14:textId="7419C39F" w:rsidR="0076607F" w:rsidRDefault="0076607F" w:rsidP="0076607F">
            <w:pPr>
              <w:pStyle w:val="TAL"/>
            </w:pPr>
          </w:p>
        </w:tc>
      </w:tr>
      <w:tr w:rsidR="0076607F" w14:paraId="0AA020DE" w14:textId="77777777">
        <w:trPr>
          <w:jc w:val="center"/>
        </w:trPr>
        <w:tc>
          <w:tcPr>
            <w:tcW w:w="0" w:type="auto"/>
          </w:tcPr>
          <w:p w14:paraId="041DE9D4" w14:textId="1B72B0F6" w:rsidR="0076607F" w:rsidRDefault="0076607F" w:rsidP="0076607F">
            <w:pPr>
              <w:pStyle w:val="TAL"/>
            </w:pPr>
          </w:p>
        </w:tc>
      </w:tr>
      <w:tr w:rsidR="0076607F" w14:paraId="3CB457E2" w14:textId="77777777">
        <w:trPr>
          <w:jc w:val="center"/>
        </w:trPr>
        <w:tc>
          <w:tcPr>
            <w:tcW w:w="0" w:type="auto"/>
          </w:tcPr>
          <w:p w14:paraId="3C1996A0" w14:textId="19FB8D22" w:rsidR="0076607F" w:rsidRDefault="0076607F" w:rsidP="0076607F">
            <w:pPr>
              <w:pStyle w:val="TAL"/>
            </w:pPr>
          </w:p>
        </w:tc>
      </w:tr>
      <w:tr w:rsidR="0076607F" w14:paraId="21EFF02C" w14:textId="77777777">
        <w:trPr>
          <w:jc w:val="center"/>
        </w:trPr>
        <w:tc>
          <w:tcPr>
            <w:tcW w:w="0" w:type="auto"/>
          </w:tcPr>
          <w:p w14:paraId="6D9C582F" w14:textId="0F208E3A" w:rsidR="0076607F" w:rsidRDefault="0076607F" w:rsidP="0076607F">
            <w:pPr>
              <w:pStyle w:val="TAL"/>
            </w:pPr>
          </w:p>
        </w:tc>
      </w:tr>
      <w:tr w:rsidR="0076607F" w14:paraId="2A881081" w14:textId="77777777">
        <w:trPr>
          <w:jc w:val="center"/>
        </w:trPr>
        <w:tc>
          <w:tcPr>
            <w:tcW w:w="0" w:type="auto"/>
          </w:tcPr>
          <w:p w14:paraId="0CDD8D72" w14:textId="77777777" w:rsidR="0076607F" w:rsidRDefault="0076607F" w:rsidP="0076607F">
            <w:pPr>
              <w:pStyle w:val="TAL"/>
            </w:pPr>
          </w:p>
        </w:tc>
      </w:tr>
    </w:tbl>
    <w:p w14:paraId="40EDE048" w14:textId="77777777" w:rsidR="004042CB" w:rsidRDefault="004042CB"/>
    <w:sectPr w:rsidR="004042CB">
      <w:footerReference w:type="even" r:id="rId14"/>
      <w:footerReference w:type="defaul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4DBA0" w14:textId="77777777" w:rsidR="00F93D8D" w:rsidRDefault="00F93D8D">
      <w:r>
        <w:separator/>
      </w:r>
    </w:p>
  </w:endnote>
  <w:endnote w:type="continuationSeparator" w:id="0">
    <w:p w14:paraId="3F474E68" w14:textId="77777777" w:rsidR="00F93D8D" w:rsidRDefault="00F93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D4ABD" w14:textId="77777777" w:rsidR="004042CB" w:rsidRDefault="004042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546CD" w14:textId="77777777" w:rsidR="004042CB" w:rsidRDefault="00000000">
    <w:pPr>
      <w:pStyle w:val="Footer"/>
    </w:pPr>
    <w:r>
      <w:fldChar w:fldCharType="begin"/>
    </w:r>
    <w:r>
      <w:instrText xml:space="preserve"> PAGE   \* MERGEFORMAT </w:instrText>
    </w:r>
    <w: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8B7DD" w14:textId="77777777" w:rsidR="004042CB" w:rsidRDefault="004042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5C0A" w14:textId="77777777" w:rsidR="00F93D8D" w:rsidRDefault="00F93D8D">
      <w:r>
        <w:separator/>
      </w:r>
    </w:p>
  </w:footnote>
  <w:footnote w:type="continuationSeparator" w:id="0">
    <w:p w14:paraId="33F619C8" w14:textId="77777777" w:rsidR="00F93D8D" w:rsidRDefault="00F93D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6584DEBA"/>
    <w:lvl w:ilvl="0">
      <w:numFmt w:val="decimal"/>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223C1D0E"/>
    <w:multiLevelType w:val="multilevel"/>
    <w:tmpl w:val="7FBCC06E"/>
    <w:lvl w:ilvl="0">
      <w:start w:val="8"/>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multilevel"/>
    <w:tmpl w:val="981CF95C"/>
    <w:lvl w:ilvl="0">
      <w:start w:val="1"/>
      <w:numFmt w:val="decimal"/>
      <w:lvlText w:val="%1"/>
      <w:lvlJc w:val="left"/>
      <w:pPr>
        <w:tabs>
          <w:tab w:val="num" w:pos="1080"/>
        </w:tabs>
        <w:ind w:left="108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 w15:restartNumberingAfterBreak="0">
    <w:nsid w:val="48A813B5"/>
    <w:multiLevelType w:val="multilevel"/>
    <w:tmpl w:val="E1C4D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23E6E30"/>
    <w:multiLevelType w:val="multilevel"/>
    <w:tmpl w:val="BE1252A2"/>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547F5641"/>
    <w:multiLevelType w:val="multilevel"/>
    <w:tmpl w:val="6AE0AE9C"/>
    <w:lvl w:ilvl="0">
      <w:start w:val="9"/>
      <w:numFmt w:val="decimal"/>
      <w:lvlText w:val="%1"/>
      <w:legacy w:legacy="1" w:legacySpace="0" w:legacyIndent="1440"/>
      <w:lvlJc w:val="left"/>
      <w:pPr>
        <w:ind w:left="1440" w:hanging="144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6" w15:restartNumberingAfterBreak="0">
    <w:nsid w:val="5C1E2719"/>
    <w:multiLevelType w:val="multilevel"/>
    <w:tmpl w:val="F8626FAC"/>
    <w:lvl w:ilvl="0">
      <w:start w:val="1"/>
      <w:numFmt w:val="decimal"/>
      <w:lvlText w:val="%1"/>
      <w:legacy w:legacy="1" w:legacySpace="0" w:legacyIndent="720"/>
      <w:lvlJc w:val="left"/>
      <w:pPr>
        <w:ind w:left="720" w:hanging="72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6D6F1709"/>
    <w:multiLevelType w:val="multilevel"/>
    <w:tmpl w:val="4D26FC1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3F84999"/>
    <w:multiLevelType w:val="multilevel"/>
    <w:tmpl w:val="38601B0A"/>
    <w:lvl w:ilvl="0">
      <w:start w:val="1"/>
      <w:numFmt w:val="decimal"/>
      <w:lvlText w:val="%1."/>
      <w:lvlJc w:val="left"/>
      <w:pPr>
        <w:ind w:left="644" w:hanging="360"/>
      </w:pPr>
      <w:rPr>
        <w:rFonts w:ascii="Times New Roman" w:eastAsia="Times New Roman" w:hAnsi="Times New Roman" w:cs="Times New Roman"/>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7D94707B"/>
    <w:multiLevelType w:val="multilevel"/>
    <w:tmpl w:val="B4A0E624"/>
    <w:lvl w:ilvl="0">
      <w:start w:val="1"/>
      <w:numFmt w:val="decimal"/>
      <w:lvlText w:val="%1."/>
      <w:lvlJc w:val="left"/>
      <w:pPr>
        <w:tabs>
          <w:tab w:val="num" w:pos="360"/>
        </w:tabs>
        <w:ind w:left="360" w:hanging="360"/>
      </w:p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9860551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188464">
    <w:abstractNumId w:val="6"/>
  </w:num>
  <w:num w:numId="3" w16cid:durableId="82654868">
    <w:abstractNumId w:val="5"/>
  </w:num>
  <w:num w:numId="4" w16cid:durableId="2070878987">
    <w:abstractNumId w:val="2"/>
  </w:num>
  <w:num w:numId="5" w16cid:durableId="1717387880">
    <w:abstractNumId w:val="9"/>
  </w:num>
  <w:num w:numId="6" w16cid:durableId="1190146158">
    <w:abstractNumId w:val="7"/>
  </w:num>
  <w:num w:numId="7" w16cid:durableId="190344786">
    <w:abstractNumId w:val="1"/>
  </w:num>
  <w:num w:numId="8" w16cid:durableId="1957056192">
    <w:abstractNumId w:val="4"/>
  </w:num>
  <w:num w:numId="9" w16cid:durableId="24864556">
    <w:abstractNumId w:val="8"/>
  </w:num>
  <w:num w:numId="10" w16cid:durableId="5146116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2CB"/>
    <w:rsid w:val="00083F53"/>
    <w:rsid w:val="001C62F4"/>
    <w:rsid w:val="001D108C"/>
    <w:rsid w:val="002D66EE"/>
    <w:rsid w:val="003605C7"/>
    <w:rsid w:val="00361C23"/>
    <w:rsid w:val="003A2C4E"/>
    <w:rsid w:val="004042CB"/>
    <w:rsid w:val="004444ED"/>
    <w:rsid w:val="00536E08"/>
    <w:rsid w:val="005E5BE7"/>
    <w:rsid w:val="006D6871"/>
    <w:rsid w:val="0076607F"/>
    <w:rsid w:val="007C73EE"/>
    <w:rsid w:val="00954568"/>
    <w:rsid w:val="00A7214D"/>
    <w:rsid w:val="00AE678E"/>
    <w:rsid w:val="00C80EAC"/>
    <w:rsid w:val="00CF2FC9"/>
    <w:rsid w:val="00E33CAD"/>
    <w:rsid w:val="00E40B07"/>
    <w:rsid w:val="00E8495E"/>
    <w:rsid w:val="00E9331E"/>
    <w:rsid w:val="00F624B6"/>
    <w:rsid w:val="00F93D8D"/>
    <w:rsid w:val="00FA4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2166C"/>
  <w15:docId w15:val="{EC2196BD-C728-F745-B59A-FE12778E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style>
  <w:style w:type="paragraph" w:styleId="Heading1">
    <w:name w:val="heading 1"/>
    <w:next w:val="Normal"/>
    <w:link w:val="Heading1Char"/>
    <w:qFormat/>
    <w:pPr>
      <w:keepNext/>
      <w:keepLines/>
      <w:pBdr>
        <w:top w:val="single" w:sz="12" w:space="3" w:color="000000"/>
      </w:pBdr>
      <w:spacing w:before="240" w:after="18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000000"/>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val="en-US"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val="en-US"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F5496" w:themeColor="accent1" w:themeShade="BF"/>
      <w:sz w:val="40"/>
      <w:szCs w:val="40"/>
    </w:rPr>
  </w:style>
  <w:style w:type="character" w:customStyle="1" w:styleId="Heading2Char">
    <w:name w:val="Heading 2 Char"/>
    <w:basedOn w:val="DefaultParagraphFont"/>
    <w:link w:val="Heading2"/>
    <w:uiPriority w:val="9"/>
    <w:rPr>
      <w:rFonts w:ascii="Arial" w:eastAsia="Arial" w:hAnsi="Arial" w:cs="Arial"/>
      <w:color w:val="2F5496" w:themeColor="accent1" w:themeShade="BF"/>
      <w:sz w:val="32"/>
      <w:szCs w:val="32"/>
    </w:rPr>
  </w:style>
  <w:style w:type="character" w:customStyle="1" w:styleId="Heading3Char">
    <w:name w:val="Heading 3 Char"/>
    <w:basedOn w:val="DefaultParagraphFont"/>
    <w:link w:val="Heading3"/>
    <w:uiPriority w:val="9"/>
    <w:rPr>
      <w:rFonts w:ascii="Arial" w:eastAsia="Arial" w:hAnsi="Arial" w:cs="Arial"/>
      <w:color w:val="2F5496"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F5496" w:themeColor="accent1" w:themeShade="BF"/>
    </w:rPr>
  </w:style>
  <w:style w:type="character" w:customStyle="1" w:styleId="Heading5Char">
    <w:name w:val="Heading 5 Char"/>
    <w:basedOn w:val="DefaultParagraphFont"/>
    <w:link w:val="Heading5"/>
    <w:uiPriority w:val="9"/>
    <w:rPr>
      <w:rFonts w:ascii="Arial" w:eastAsia="Arial" w:hAnsi="Arial" w:cs="Arial"/>
      <w:color w:val="2F5496"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character" w:customStyle="1" w:styleId="HeaderChar">
    <w:name w:val="Header Char"/>
    <w:basedOn w:val="DefaultParagraphFont"/>
    <w:link w:val="Header"/>
    <w:uiPriority w:val="99"/>
  </w:style>
  <w:style w:type="paragraph" w:styleId="Caption">
    <w:name w:val="caption"/>
    <w:basedOn w:val="Normal"/>
    <w:next w:val="Normal"/>
    <w:uiPriority w:val="35"/>
    <w:unhideWhenUsed/>
    <w:qFormat/>
    <w:pPr>
      <w:spacing w:after="200"/>
    </w:pPr>
    <w:rPr>
      <w:i/>
      <w:iCs/>
      <w:color w:val="44546A" w:themeColor="text2"/>
      <w:sz w:val="18"/>
      <w:szCs w:val="18"/>
    </w:rPr>
  </w:style>
  <w:style w:type="character" w:customStyle="1" w:styleId="FootnoteTextChar">
    <w:name w:val="Footnote Text Char"/>
    <w:basedOn w:val="DefaultParagraphFont"/>
    <w:link w:val="FootnoteText"/>
    <w:uiPriority w:val="99"/>
    <w:semiHidden/>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pPr>
      <w:widowControl w:val="0"/>
    </w:pPr>
    <w:rPr>
      <w:rFonts w:ascii="Arial" w:hAnsi="Arial"/>
      <w:b/>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uiPriority w:val="99"/>
    <w:qFormat/>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Char"/>
    <w:qFormat/>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000000"/>
      </w:pBdr>
      <w:jc w:val="right"/>
    </w:pPr>
    <w:rPr>
      <w:rFonts w:ascii="Arial" w:hAnsi="Arial"/>
      <w:sz w:val="40"/>
    </w:rPr>
  </w:style>
  <w:style w:type="paragraph" w:customStyle="1" w:styleId="ZB">
    <w:name w:val="ZB"/>
    <w:pPr>
      <w:framePr w:w="10206" w:h="284" w:hRule="exact" w:wrap="notBeside" w:vAnchor="page" w:hAnchor="margin" w:y="1986"/>
      <w:widowControl w:val="0"/>
      <w:ind w:right="28"/>
      <w:jc w:val="right"/>
    </w:pPr>
    <w:rPr>
      <w:rFonts w:ascii="Arial" w:hAnsi="Arial"/>
      <w:i/>
    </w:rPr>
  </w:style>
  <w:style w:type="paragraph" w:customStyle="1" w:styleId="ZD">
    <w:name w:val="ZD"/>
    <w:pPr>
      <w:framePr w:wrap="notBeside" w:vAnchor="page" w:hAnchor="margin" w:y="15764"/>
      <w:widowControl w:val="0"/>
    </w:pPr>
    <w:rPr>
      <w:rFonts w:ascii="Arial" w:hAnsi="Arial"/>
      <w:sz w:val="32"/>
    </w:rPr>
  </w:style>
  <w:style w:type="paragraph" w:customStyle="1" w:styleId="ZU">
    <w:name w:val="ZU"/>
    <w:pPr>
      <w:framePr w:w="10206" w:wrap="notBeside" w:vAnchor="page" w:hAnchor="margin" w:y="6238"/>
      <w:widowControl w:val="0"/>
      <w:pBdr>
        <w:top w:val="single" w:sz="12" w:space="1" w:color="000000"/>
      </w:pBdr>
      <w:jc w:val="right"/>
    </w:pPr>
    <w:rPr>
      <w:rFonts w:ascii="Arial" w:hAnsi="Arial"/>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uiPriority w:val="39"/>
    <w:qFormat/>
    <w:pPr>
      <w:spacing w:after="180"/>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llowedHyperlink">
    <w:name w:val="FollowedHyperlink"/>
    <w:rPr>
      <w:color w:val="800080"/>
      <w:u w:val="single"/>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paragraph" w:customStyle="1" w:styleId="Guidance">
    <w:name w:val="Guidance"/>
    <w:basedOn w:val="Normal"/>
    <w:rPr>
      <w:i/>
      <w:color w:val="000000"/>
      <w:lang w:eastAsia="ja-JP"/>
    </w:rPr>
  </w:style>
  <w:style w:type="character" w:customStyle="1" w:styleId="FooterChar">
    <w:name w:val="Footer Char"/>
    <w:link w:val="Footer"/>
    <w:rPr>
      <w:rFonts w:ascii="Arial" w:hAnsi="Arial"/>
      <w:b/>
      <w:i/>
      <w:sz w:val="18"/>
    </w:rPr>
  </w:style>
  <w:style w:type="character" w:customStyle="1" w:styleId="TACChar">
    <w:name w:val="TAC Char"/>
    <w:link w:val="TAC"/>
    <w:qFormat/>
    <w:rPr>
      <w:rFonts w:ascii="Arial" w:hAnsi="Arial"/>
      <w:sz w:val="18"/>
      <w:lang w:val="en-GB" w:eastAsia="en-GB"/>
    </w:rPr>
  </w:style>
  <w:style w:type="character" w:customStyle="1" w:styleId="TAHCar">
    <w:name w:val="TAH Car"/>
    <w:link w:val="TAH"/>
    <w:uiPriority w:val="99"/>
    <w:qFormat/>
    <w:rPr>
      <w:rFonts w:ascii="Arial" w:hAnsi="Arial"/>
      <w:b/>
      <w:sz w:val="18"/>
      <w:lang w:val="en-GB" w:eastAsia="en-GB"/>
    </w:rPr>
  </w:style>
  <w:style w:type="character" w:styleId="UnresolvedMention">
    <w:name w:val="Unresolved Mention"/>
    <w:uiPriority w:val="99"/>
    <w:semiHidden/>
    <w:unhideWhenUsed/>
    <w:rPr>
      <w:color w:val="605E5C"/>
      <w:shd w:val="clear" w:color="auto" w:fill="E1DFDD"/>
    </w:rPr>
  </w:style>
  <w:style w:type="paragraph" w:styleId="Revision">
    <w:name w:val="Revision"/>
    <w:hidden/>
    <w:uiPriority w:val="99"/>
    <w:semiHidden/>
  </w:style>
  <w:style w:type="character" w:customStyle="1" w:styleId="TANChar">
    <w:name w:val="TAN Char"/>
    <w:link w:val="TAN"/>
    <w:qFormat/>
    <w:rPr>
      <w:rFonts w:ascii="Arial" w:hAnsi="Arial"/>
      <w:sz w:val="18"/>
    </w:rPr>
  </w:style>
  <w:style w:type="paragraph" w:styleId="ListParagraph">
    <w:name w:val="List Paragraph"/>
    <w:basedOn w:val="Normal"/>
    <w:uiPriority w:val="34"/>
    <w:qFormat/>
    <w:pPr>
      <w:ind w:left="720"/>
      <w:contextualSpacing/>
    </w:pPr>
  </w:style>
  <w:style w:type="character" w:customStyle="1" w:styleId="CRCoverPageChar">
    <w:name w:val="CR Cover Page Char"/>
    <w:link w:val="CRCoverPage"/>
    <w:qFormat/>
    <w:locked/>
    <w:rsid w:val="002D66E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5" ma:contentTypeDescription="Create a new document." ma:contentTypeScope="" ma:versionID="b39ae841a2cb10cbdb341aa250dc5a45">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90aab5c4ac859f4235775eccbc774661"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ECC83C-842B-410B-8DA8-0EB8B2EA76C1}">
  <ds:schemaRefs>
    <ds:schemaRef ds:uri="http://schemas.openxmlformats.org/officeDocument/2006/bibliography"/>
  </ds:schemaRefs>
</ds:datastoreItem>
</file>

<file path=customXml/itemProps2.xml><?xml version="1.0" encoding="utf-8"?>
<ds:datastoreItem xmlns:ds="http://schemas.openxmlformats.org/officeDocument/2006/customXml" ds:itemID="{B77BE379-8B4E-4B64-8938-F0CDB6D50C67}">
  <ds:schemaRefs>
    <ds:schemaRef ds:uri="http://schemas.microsoft.com/sharepoint/v3/contenttype/forms"/>
  </ds:schemaRefs>
</ds:datastoreItem>
</file>

<file path=customXml/itemProps3.xml><?xml version="1.0" encoding="utf-8"?>
<ds:datastoreItem xmlns:ds="http://schemas.openxmlformats.org/officeDocument/2006/customXml" ds:itemID="{AED6C760-5336-4DD6-8C47-BFDB38FE5263}">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customXml/itemProps4.xml><?xml version="1.0" encoding="utf-8"?>
<ds:datastoreItem xmlns:ds="http://schemas.openxmlformats.org/officeDocument/2006/customXml" ds:itemID="{AD03BA04-70B5-447B-B958-736847EE01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1256</Words>
  <Characters>6110</Characters>
  <Application>Microsoft Office Word</Application>
  <DocSecurity>0</DocSecurity>
  <Lines>247</Lines>
  <Paragraphs>147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Viasat</cp:lastModifiedBy>
  <cp:revision>5</cp:revision>
  <dcterms:created xsi:type="dcterms:W3CDTF">2026-01-29T20:01:00Z</dcterms:created>
  <dcterms:modified xsi:type="dcterms:W3CDTF">2026-01-30T12:42:00Z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7f73250-91c3-4058-a7be-ac7b98891567_Enabled">
    <vt:lpwstr>true</vt:lpwstr>
  </property>
  <property fmtid="{D5CDD505-2E9C-101B-9397-08002B2CF9AE}" pid="9" name="MSIP_Label_67f73250-91c3-4058-a7be-ac7b98891567_SetDate">
    <vt:lpwstr>2023-06-05T10:50:16Z</vt:lpwstr>
  </property>
  <property fmtid="{D5CDD505-2E9C-101B-9397-08002B2CF9AE}" pid="10" name="MSIP_Label_67f73250-91c3-4058-a7be-ac7b98891567_Method">
    <vt:lpwstr>Standard</vt:lpwstr>
  </property>
  <property fmtid="{D5CDD505-2E9C-101B-9397-08002B2CF9AE}" pid="11" name="MSIP_Label_67f73250-91c3-4058-a7be-ac7b98891567_Name">
    <vt:lpwstr>Internal</vt:lpwstr>
  </property>
  <property fmtid="{D5CDD505-2E9C-101B-9397-08002B2CF9AE}" pid="12" name="MSIP_Label_67f73250-91c3-4058-a7be-ac7b98891567_SiteId">
    <vt:lpwstr>43eba056-5ca4-4871-89ac-bdd09160ce7e</vt:lpwstr>
  </property>
  <property fmtid="{D5CDD505-2E9C-101B-9397-08002B2CF9AE}" pid="13" name="MSIP_Label_67f73250-91c3-4058-a7be-ac7b98891567_ActionId">
    <vt:lpwstr>1cd04d5c-de07-4eb4-9131-8efbb95ec328</vt:lpwstr>
  </property>
  <property fmtid="{D5CDD505-2E9C-101B-9397-08002B2CF9AE}" pid="14" name="MSIP_Label_67f73250-91c3-4058-a7be-ac7b98891567_ContentBits">
    <vt:lpwstr>0</vt:lpwstr>
  </property>
  <property fmtid="{D5CDD505-2E9C-101B-9397-08002B2CF9AE}" pid="15" name="ContentTypeId">
    <vt:lpwstr>0x010100B98573469650B343AF314866C5FCEB84</vt:lpwstr>
  </property>
  <property fmtid="{D5CDD505-2E9C-101B-9397-08002B2CF9AE}" pid="16" name="MediaServiceImageTags">
    <vt:lpwstr/>
  </property>
</Properties>
</file>